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C7BFB0" w14:textId="77777777" w:rsidR="009F5715" w:rsidRDefault="009F5715" w:rsidP="002553D1">
      <w:pPr>
        <w:pStyle w:val="Ttulo2"/>
        <w:jc w:val="left"/>
        <w:rPr>
          <w:rFonts w:ascii="Calibri" w:hAnsi="Calibri"/>
          <w:szCs w:val="24"/>
        </w:rPr>
      </w:pPr>
    </w:p>
    <w:p w14:paraId="7596BA4E" w14:textId="77777777" w:rsidR="008F6A2F" w:rsidRDefault="008F6A2F" w:rsidP="008F6A2F">
      <w:pPr>
        <w:pStyle w:val="Ttulo2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Estudios regionales: Europa </w:t>
      </w:r>
    </w:p>
    <w:p w14:paraId="32762ADD" w14:textId="77777777" w:rsidR="008F6A2F" w:rsidRPr="00DB1E54" w:rsidRDefault="008F6A2F" w:rsidP="008F6A2F"/>
    <w:p w14:paraId="7A5722BE" w14:textId="5A548971" w:rsidR="008F6A2F" w:rsidRDefault="008F6A2F" w:rsidP="008F6A2F">
      <w:pPr>
        <w:pStyle w:val="Ttulo2"/>
        <w:rPr>
          <w:rFonts w:asciiTheme="minorHAnsi" w:hAnsiTheme="minorHAnsi"/>
          <w:b w:val="0"/>
          <w:sz w:val="24"/>
          <w:szCs w:val="24"/>
        </w:rPr>
      </w:pPr>
      <w:r>
        <w:rPr>
          <w:rFonts w:asciiTheme="minorHAnsi" w:hAnsiTheme="minorHAnsi"/>
          <w:b w:val="0"/>
          <w:sz w:val="24"/>
          <w:szCs w:val="24"/>
        </w:rPr>
        <w:t>Licenciatura en</w:t>
      </w:r>
      <w:r w:rsidR="00057298">
        <w:rPr>
          <w:rFonts w:asciiTheme="minorHAnsi" w:hAnsiTheme="minorHAnsi"/>
          <w:b w:val="0"/>
          <w:sz w:val="24"/>
          <w:szCs w:val="24"/>
        </w:rPr>
        <w:t xml:space="preserve"> Ciencia Política y</w:t>
      </w:r>
      <w:r w:rsidRPr="00DB1E54">
        <w:rPr>
          <w:rFonts w:asciiTheme="minorHAnsi" w:hAnsiTheme="minorHAnsi"/>
          <w:b w:val="0"/>
          <w:sz w:val="24"/>
          <w:szCs w:val="24"/>
        </w:rPr>
        <w:t xml:space="preserve"> Relaciones Internacionales</w:t>
      </w:r>
      <w:r w:rsidR="00057298">
        <w:rPr>
          <w:rFonts w:asciiTheme="minorHAnsi" w:hAnsiTheme="minorHAnsi"/>
          <w:b w:val="0"/>
          <w:sz w:val="24"/>
          <w:szCs w:val="24"/>
        </w:rPr>
        <w:t xml:space="preserve"> (electiva)</w:t>
      </w:r>
    </w:p>
    <w:p w14:paraId="178B6954" w14:textId="4198DF9D" w:rsidR="00057298" w:rsidRPr="00057298" w:rsidRDefault="00057298" w:rsidP="00057298">
      <w:pPr>
        <w:jc w:val="center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Maestría en Ciencia Política (optativa)</w:t>
      </w:r>
    </w:p>
    <w:p w14:paraId="7BDCD7A5" w14:textId="77777777" w:rsidR="008F6A2F" w:rsidRPr="00DB1E54" w:rsidRDefault="008F6A2F" w:rsidP="008F6A2F">
      <w:pPr>
        <w:jc w:val="center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CIDE</w:t>
      </w:r>
    </w:p>
    <w:p w14:paraId="42AE5EC7" w14:textId="77777777" w:rsidR="008F6A2F" w:rsidRPr="009F5715" w:rsidRDefault="008F6A2F" w:rsidP="008F6A2F"/>
    <w:p w14:paraId="3676DB59" w14:textId="77777777" w:rsidR="008F6A2F" w:rsidRPr="00335696" w:rsidRDefault="008F6A2F" w:rsidP="008F6A2F">
      <w:pPr>
        <w:jc w:val="center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Enero-Mayo de 2018</w:t>
      </w:r>
    </w:p>
    <w:p w14:paraId="08C9C41F" w14:textId="02F942C1" w:rsidR="008F6A2F" w:rsidRPr="00335696" w:rsidRDefault="00735E07" w:rsidP="008F6A2F">
      <w:pPr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Lunes</w:t>
      </w:r>
      <w:r w:rsidR="008F6A2F">
        <w:rPr>
          <w:rFonts w:ascii="Calibri" w:hAnsi="Calibri"/>
          <w:sz w:val="24"/>
          <w:szCs w:val="24"/>
        </w:rPr>
        <w:t xml:space="preserve"> y</w:t>
      </w:r>
      <w:r w:rsidR="008F6A2F" w:rsidRPr="00335696"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miércoles</w:t>
      </w:r>
      <w:r w:rsidR="008F6A2F">
        <w:rPr>
          <w:rFonts w:ascii="Calibri" w:hAnsi="Calibri"/>
          <w:sz w:val="24"/>
          <w:szCs w:val="24"/>
        </w:rPr>
        <w:t xml:space="preserve"> de 10:10 a 12:10 </w:t>
      </w:r>
      <w:proofErr w:type="spellStart"/>
      <w:r w:rsidR="008F6A2F">
        <w:rPr>
          <w:rFonts w:ascii="Calibri" w:hAnsi="Calibri"/>
          <w:sz w:val="24"/>
          <w:szCs w:val="24"/>
        </w:rPr>
        <w:t>h</w:t>
      </w:r>
      <w:r>
        <w:rPr>
          <w:rFonts w:ascii="Calibri" w:hAnsi="Calibri"/>
          <w:sz w:val="24"/>
          <w:szCs w:val="24"/>
        </w:rPr>
        <w:t>rs</w:t>
      </w:r>
      <w:proofErr w:type="spellEnd"/>
    </w:p>
    <w:p w14:paraId="3F75841F" w14:textId="77777777" w:rsidR="008F6A2F" w:rsidRPr="00335696" w:rsidRDefault="008F6A2F" w:rsidP="008F6A2F">
      <w:pPr>
        <w:jc w:val="both"/>
        <w:rPr>
          <w:rFonts w:ascii="Calibri" w:hAnsi="Calibri"/>
          <w:sz w:val="24"/>
          <w:szCs w:val="24"/>
        </w:rPr>
      </w:pPr>
    </w:p>
    <w:p w14:paraId="1A5A6F35" w14:textId="77777777" w:rsidR="008F6A2F" w:rsidRDefault="008F6A2F" w:rsidP="008F6A2F">
      <w:pPr>
        <w:jc w:val="right"/>
        <w:outlineLvl w:val="0"/>
        <w:rPr>
          <w:rFonts w:ascii="Calibri" w:hAnsi="Calibri"/>
          <w:b/>
          <w:sz w:val="24"/>
          <w:szCs w:val="24"/>
          <w:lang w:val="fr-FR"/>
        </w:rPr>
      </w:pPr>
      <w:r w:rsidRPr="00335696">
        <w:rPr>
          <w:rFonts w:ascii="Calibri" w:hAnsi="Calibri"/>
          <w:b/>
          <w:sz w:val="24"/>
          <w:szCs w:val="24"/>
          <w:lang w:val="fr-FR"/>
        </w:rPr>
        <w:t xml:space="preserve">Lorena </w:t>
      </w:r>
      <w:proofErr w:type="spellStart"/>
      <w:r w:rsidRPr="00335696">
        <w:rPr>
          <w:rFonts w:ascii="Calibri" w:hAnsi="Calibri"/>
          <w:b/>
          <w:sz w:val="24"/>
          <w:szCs w:val="24"/>
          <w:lang w:val="fr-FR"/>
        </w:rPr>
        <w:t>Ruano</w:t>
      </w:r>
      <w:proofErr w:type="spellEnd"/>
    </w:p>
    <w:p w14:paraId="1A6904D8" w14:textId="77777777" w:rsidR="008F6A2F" w:rsidRPr="00C92F87" w:rsidRDefault="00FD2146" w:rsidP="008F6A2F">
      <w:pPr>
        <w:jc w:val="right"/>
        <w:outlineLvl w:val="0"/>
        <w:rPr>
          <w:rFonts w:ascii="Calibri" w:hAnsi="Calibri"/>
          <w:sz w:val="24"/>
          <w:szCs w:val="24"/>
          <w:lang w:val="fr-FR"/>
        </w:rPr>
      </w:pPr>
      <w:hyperlink r:id="rId9" w:history="1">
        <w:r w:rsidR="008F6A2F" w:rsidRPr="00335696">
          <w:rPr>
            <w:rStyle w:val="Hipervnculo"/>
            <w:rFonts w:ascii="Calibri" w:hAnsi="Calibri"/>
            <w:sz w:val="24"/>
            <w:szCs w:val="24"/>
            <w:lang w:val="fr-FR"/>
          </w:rPr>
          <w:t>lorena.ruano@cide.edu</w:t>
        </w:r>
      </w:hyperlink>
    </w:p>
    <w:p w14:paraId="49EB9BF9" w14:textId="77777777" w:rsidR="008F6A2F" w:rsidRPr="00C92F87" w:rsidRDefault="008F6A2F" w:rsidP="008F6A2F">
      <w:pPr>
        <w:jc w:val="right"/>
        <w:outlineLvl w:val="0"/>
        <w:rPr>
          <w:rFonts w:ascii="Calibri" w:hAnsi="Calibri"/>
          <w:sz w:val="24"/>
          <w:szCs w:val="24"/>
          <w:lang w:val="fr-FR"/>
        </w:rPr>
      </w:pPr>
    </w:p>
    <w:p w14:paraId="6ECB8090" w14:textId="77777777" w:rsidR="008F6A2F" w:rsidRPr="00335696" w:rsidRDefault="008F6A2F" w:rsidP="008F6A2F">
      <w:pPr>
        <w:jc w:val="right"/>
        <w:outlineLvl w:val="0"/>
        <w:rPr>
          <w:rFonts w:ascii="Calibri" w:hAnsi="Calibri"/>
          <w:sz w:val="24"/>
          <w:szCs w:val="24"/>
        </w:rPr>
      </w:pPr>
      <w:r w:rsidRPr="00335696">
        <w:rPr>
          <w:rFonts w:ascii="Calibri" w:hAnsi="Calibri"/>
          <w:sz w:val="24"/>
          <w:szCs w:val="24"/>
        </w:rPr>
        <w:t xml:space="preserve">Asistente: </w:t>
      </w:r>
      <w:r>
        <w:rPr>
          <w:rFonts w:ascii="Calibri" w:hAnsi="Calibri"/>
          <w:sz w:val="24"/>
          <w:szCs w:val="24"/>
        </w:rPr>
        <w:t>Rosa Elena Rivero</w:t>
      </w:r>
    </w:p>
    <w:p w14:paraId="100FFDBD" w14:textId="77777777" w:rsidR="008F6A2F" w:rsidRDefault="00FD2146" w:rsidP="008F6A2F">
      <w:pPr>
        <w:jc w:val="right"/>
        <w:outlineLvl w:val="0"/>
        <w:rPr>
          <w:rFonts w:ascii="Calibri" w:hAnsi="Calibri"/>
          <w:sz w:val="24"/>
          <w:szCs w:val="24"/>
        </w:rPr>
      </w:pPr>
      <w:hyperlink r:id="rId10" w:history="1">
        <w:r w:rsidR="008F6A2F">
          <w:rPr>
            <w:rStyle w:val="Hipervnculo"/>
            <w:rFonts w:ascii="Calibri" w:hAnsi="Calibri"/>
            <w:sz w:val="24"/>
            <w:szCs w:val="24"/>
          </w:rPr>
          <w:t>rosa.rivero@alumnos.cide.edu</w:t>
        </w:r>
      </w:hyperlink>
    </w:p>
    <w:p w14:paraId="5AF9630E" w14:textId="77777777" w:rsidR="009F5715" w:rsidRPr="00335696" w:rsidRDefault="009F5715" w:rsidP="009F5715">
      <w:pPr>
        <w:jc w:val="both"/>
        <w:rPr>
          <w:rFonts w:ascii="Calibri" w:hAnsi="Calibri"/>
          <w:sz w:val="24"/>
          <w:szCs w:val="24"/>
        </w:rPr>
      </w:pPr>
    </w:p>
    <w:p w14:paraId="1002BFB0" w14:textId="7EB82EDA" w:rsidR="009F5715" w:rsidRPr="00FD2146" w:rsidRDefault="009F5715" w:rsidP="00FD2146">
      <w:pPr>
        <w:jc w:val="center"/>
        <w:rPr>
          <w:rFonts w:ascii="Calibri" w:hAnsi="Calibri"/>
          <w:b/>
          <w:smallCaps/>
          <w:sz w:val="24"/>
          <w:szCs w:val="24"/>
        </w:rPr>
      </w:pPr>
      <w:r w:rsidRPr="00E6248F">
        <w:rPr>
          <w:rFonts w:ascii="Calibri" w:hAnsi="Calibri"/>
          <w:b/>
          <w:smallCaps/>
          <w:sz w:val="28"/>
          <w:szCs w:val="24"/>
        </w:rPr>
        <w:t>Presentación del curso</w:t>
      </w:r>
    </w:p>
    <w:p w14:paraId="5480791C" w14:textId="77777777" w:rsidR="009F5715" w:rsidRPr="00335696" w:rsidRDefault="009F5715" w:rsidP="009F5715">
      <w:pPr>
        <w:jc w:val="both"/>
        <w:outlineLvl w:val="0"/>
        <w:rPr>
          <w:rFonts w:ascii="Calibri" w:hAnsi="Calibri"/>
          <w:b/>
          <w:sz w:val="24"/>
          <w:szCs w:val="24"/>
          <w:u w:val="single"/>
        </w:rPr>
      </w:pPr>
      <w:r w:rsidRPr="00335696">
        <w:rPr>
          <w:rFonts w:ascii="Calibri" w:hAnsi="Calibri"/>
          <w:b/>
          <w:sz w:val="24"/>
          <w:szCs w:val="24"/>
          <w:u w:val="single"/>
        </w:rPr>
        <w:t>Propósitos del curso:</w:t>
      </w:r>
    </w:p>
    <w:p w14:paraId="5FB30D86" w14:textId="77777777" w:rsidR="009F5715" w:rsidRPr="00335696" w:rsidRDefault="009F5715" w:rsidP="009F5715">
      <w:pPr>
        <w:jc w:val="both"/>
        <w:rPr>
          <w:rFonts w:ascii="Calibri" w:hAnsi="Calibri"/>
          <w:sz w:val="24"/>
          <w:szCs w:val="24"/>
        </w:rPr>
      </w:pPr>
    </w:p>
    <w:p w14:paraId="731AAC29" w14:textId="2180B787" w:rsidR="009F5715" w:rsidRPr="00335696" w:rsidRDefault="009F5715" w:rsidP="009F5715">
      <w:pPr>
        <w:jc w:val="both"/>
        <w:rPr>
          <w:rFonts w:ascii="Calibri" w:hAnsi="Calibri"/>
          <w:sz w:val="24"/>
          <w:szCs w:val="24"/>
        </w:rPr>
      </w:pPr>
      <w:r w:rsidRPr="00335696">
        <w:rPr>
          <w:rFonts w:ascii="Calibri" w:hAnsi="Calibri"/>
          <w:sz w:val="24"/>
          <w:szCs w:val="24"/>
        </w:rPr>
        <w:t>Conocer la</w:t>
      </w:r>
      <w:r w:rsidR="0003209B">
        <w:rPr>
          <w:rFonts w:ascii="Calibri" w:hAnsi="Calibri"/>
          <w:sz w:val="24"/>
          <w:szCs w:val="24"/>
        </w:rPr>
        <w:t xml:space="preserve">s instituciones </w:t>
      </w:r>
      <w:r w:rsidR="009E6D93">
        <w:rPr>
          <w:rFonts w:ascii="Calibri" w:hAnsi="Calibri"/>
          <w:sz w:val="24"/>
          <w:szCs w:val="24"/>
        </w:rPr>
        <w:t>política</w:t>
      </w:r>
      <w:r w:rsidR="0003209B">
        <w:rPr>
          <w:rFonts w:ascii="Calibri" w:hAnsi="Calibri"/>
          <w:sz w:val="24"/>
          <w:szCs w:val="24"/>
        </w:rPr>
        <w:t>s</w:t>
      </w:r>
      <w:r w:rsidR="009E6D93">
        <w:rPr>
          <w:rFonts w:ascii="Calibri" w:hAnsi="Calibri"/>
          <w:sz w:val="24"/>
          <w:szCs w:val="24"/>
        </w:rPr>
        <w:t>, económica</w:t>
      </w:r>
      <w:r w:rsidR="0003209B">
        <w:rPr>
          <w:rFonts w:ascii="Calibri" w:hAnsi="Calibri"/>
          <w:sz w:val="24"/>
          <w:szCs w:val="24"/>
        </w:rPr>
        <w:t>s</w:t>
      </w:r>
      <w:r w:rsidR="009E6D93">
        <w:rPr>
          <w:rFonts w:ascii="Calibri" w:hAnsi="Calibri"/>
          <w:sz w:val="24"/>
          <w:szCs w:val="24"/>
        </w:rPr>
        <w:t xml:space="preserve"> y social</w:t>
      </w:r>
      <w:r w:rsidR="0003209B">
        <w:rPr>
          <w:rFonts w:ascii="Calibri" w:hAnsi="Calibri"/>
          <w:sz w:val="24"/>
          <w:szCs w:val="24"/>
        </w:rPr>
        <w:t>es</w:t>
      </w:r>
      <w:r w:rsidR="009E6D93">
        <w:rPr>
          <w:rFonts w:ascii="Calibri" w:hAnsi="Calibri"/>
          <w:sz w:val="24"/>
          <w:szCs w:val="24"/>
        </w:rPr>
        <w:t xml:space="preserve"> </w:t>
      </w:r>
      <w:r w:rsidRPr="009E6D93">
        <w:rPr>
          <w:rFonts w:ascii="Calibri" w:hAnsi="Calibri"/>
          <w:sz w:val="24"/>
          <w:szCs w:val="24"/>
        </w:rPr>
        <w:t xml:space="preserve">de </w:t>
      </w:r>
      <w:r w:rsidR="00D92764" w:rsidRPr="009E6D93">
        <w:rPr>
          <w:rFonts w:ascii="Calibri" w:hAnsi="Calibri"/>
          <w:sz w:val="24"/>
          <w:szCs w:val="24"/>
        </w:rPr>
        <w:t>Europa</w:t>
      </w:r>
      <w:r w:rsidR="00205648" w:rsidRPr="009E6D93">
        <w:rPr>
          <w:rFonts w:ascii="Calibri" w:hAnsi="Calibri"/>
          <w:sz w:val="24"/>
          <w:szCs w:val="24"/>
        </w:rPr>
        <w:t>,</w:t>
      </w:r>
      <w:r w:rsidR="00205648">
        <w:rPr>
          <w:rFonts w:ascii="Calibri" w:hAnsi="Calibri"/>
          <w:sz w:val="24"/>
          <w:szCs w:val="24"/>
        </w:rPr>
        <w:t xml:space="preserve"> </w:t>
      </w:r>
      <w:r w:rsidR="0003209B">
        <w:rPr>
          <w:rFonts w:ascii="Calibri" w:hAnsi="Calibri"/>
          <w:sz w:val="24"/>
          <w:szCs w:val="24"/>
        </w:rPr>
        <w:t>y su desarrollo histórico, de forma comparada</w:t>
      </w:r>
      <w:r w:rsidR="00DC3DAC">
        <w:rPr>
          <w:rFonts w:ascii="Calibri" w:hAnsi="Calibri"/>
          <w:sz w:val="24"/>
          <w:szCs w:val="24"/>
        </w:rPr>
        <w:t>. Europa es distinta de otras regiones porque la Unión Europea constituye una capa de gobernanza adicional a la nacional. Por ello, e</w:t>
      </w:r>
      <w:r w:rsidRPr="00335696">
        <w:rPr>
          <w:rFonts w:ascii="Calibri" w:hAnsi="Calibri"/>
          <w:sz w:val="24"/>
          <w:szCs w:val="24"/>
        </w:rPr>
        <w:t xml:space="preserve">l curso está </w:t>
      </w:r>
      <w:r w:rsidR="009E6D93">
        <w:rPr>
          <w:rFonts w:ascii="Calibri" w:hAnsi="Calibri"/>
          <w:sz w:val="24"/>
          <w:szCs w:val="24"/>
        </w:rPr>
        <w:t xml:space="preserve">dividido en </w:t>
      </w:r>
      <w:r w:rsidR="008A5A7A">
        <w:rPr>
          <w:rFonts w:ascii="Calibri" w:hAnsi="Calibri"/>
          <w:sz w:val="24"/>
          <w:szCs w:val="24"/>
        </w:rPr>
        <w:t>dos</w:t>
      </w:r>
      <w:r w:rsidR="009E6D93">
        <w:rPr>
          <w:rFonts w:ascii="Calibri" w:hAnsi="Calibri"/>
          <w:sz w:val="24"/>
          <w:szCs w:val="24"/>
        </w:rPr>
        <w:t xml:space="preserve"> secciones</w:t>
      </w:r>
      <w:r w:rsidRPr="00335696">
        <w:rPr>
          <w:rFonts w:ascii="Calibri" w:hAnsi="Calibri"/>
          <w:sz w:val="24"/>
          <w:szCs w:val="24"/>
        </w:rPr>
        <w:t>.</w:t>
      </w:r>
      <w:r w:rsidR="009E6D93">
        <w:rPr>
          <w:rFonts w:ascii="Calibri" w:hAnsi="Calibri"/>
          <w:sz w:val="24"/>
          <w:szCs w:val="24"/>
        </w:rPr>
        <w:t xml:space="preserve"> La primera sección </w:t>
      </w:r>
      <w:r w:rsidR="00C77882">
        <w:rPr>
          <w:rFonts w:ascii="Calibri" w:hAnsi="Calibri"/>
          <w:sz w:val="24"/>
          <w:szCs w:val="24"/>
        </w:rPr>
        <w:t xml:space="preserve">revisa los sistemas políticos de los </w:t>
      </w:r>
      <w:r w:rsidR="00DC3DAC">
        <w:rPr>
          <w:rFonts w:ascii="Calibri" w:hAnsi="Calibri"/>
          <w:sz w:val="24"/>
          <w:szCs w:val="24"/>
        </w:rPr>
        <w:t>Estados</w:t>
      </w:r>
      <w:r w:rsidR="00C77882">
        <w:rPr>
          <w:rFonts w:ascii="Calibri" w:hAnsi="Calibri"/>
          <w:sz w:val="24"/>
          <w:szCs w:val="24"/>
        </w:rPr>
        <w:t xml:space="preserve"> europeos desde una perspectiva de política comparada. La última sección aborda </w:t>
      </w:r>
      <w:r w:rsidR="000839C2">
        <w:rPr>
          <w:rFonts w:ascii="Calibri" w:hAnsi="Calibri"/>
          <w:sz w:val="24"/>
          <w:szCs w:val="24"/>
        </w:rPr>
        <w:t>el</w:t>
      </w:r>
      <w:r w:rsidR="009E6D93">
        <w:rPr>
          <w:rFonts w:ascii="Calibri" w:hAnsi="Calibri"/>
          <w:sz w:val="24"/>
          <w:szCs w:val="24"/>
        </w:rPr>
        <w:t xml:space="preserve"> proceso de integ</w:t>
      </w:r>
      <w:r w:rsidR="00C77882">
        <w:rPr>
          <w:rFonts w:ascii="Calibri" w:hAnsi="Calibri"/>
          <w:sz w:val="24"/>
          <w:szCs w:val="24"/>
        </w:rPr>
        <w:t>ración de</w:t>
      </w:r>
      <w:r w:rsidR="000839C2">
        <w:rPr>
          <w:rFonts w:ascii="Calibri" w:hAnsi="Calibri"/>
          <w:sz w:val="24"/>
          <w:szCs w:val="24"/>
        </w:rPr>
        <w:t xml:space="preserve"> la Unión Europea, cómo se han construido sus instituciones y cómo funcionan sus políticas públicas e</w:t>
      </w:r>
      <w:r w:rsidR="00C0319F">
        <w:rPr>
          <w:rFonts w:ascii="Calibri" w:hAnsi="Calibri"/>
          <w:sz w:val="24"/>
          <w:szCs w:val="24"/>
        </w:rPr>
        <w:t>n común, así como su interacción con el nivel nacional.</w:t>
      </w:r>
    </w:p>
    <w:p w14:paraId="03ACD5C6" w14:textId="77777777" w:rsidR="009F5715" w:rsidRPr="00335696" w:rsidRDefault="009F5715" w:rsidP="009F5715">
      <w:pPr>
        <w:jc w:val="both"/>
        <w:rPr>
          <w:rFonts w:ascii="Calibri" w:hAnsi="Calibri"/>
          <w:sz w:val="24"/>
          <w:szCs w:val="24"/>
        </w:rPr>
      </w:pPr>
    </w:p>
    <w:p w14:paraId="1891BE29" w14:textId="4BDDDBAF" w:rsidR="009F5715" w:rsidRPr="00335696" w:rsidRDefault="009F5715" w:rsidP="009F5715">
      <w:pPr>
        <w:jc w:val="both"/>
        <w:outlineLvl w:val="0"/>
        <w:rPr>
          <w:rFonts w:ascii="Calibri" w:hAnsi="Calibri"/>
          <w:b/>
          <w:sz w:val="24"/>
          <w:szCs w:val="24"/>
          <w:u w:val="single"/>
        </w:rPr>
      </w:pPr>
      <w:r w:rsidRPr="00335696">
        <w:rPr>
          <w:rFonts w:ascii="Calibri" w:hAnsi="Calibri"/>
          <w:b/>
          <w:sz w:val="24"/>
          <w:szCs w:val="24"/>
          <w:u w:val="single"/>
        </w:rPr>
        <w:t xml:space="preserve">Organización </w:t>
      </w:r>
      <w:r w:rsidR="007B6B1F">
        <w:rPr>
          <w:rFonts w:ascii="Calibri" w:hAnsi="Calibri"/>
          <w:b/>
          <w:sz w:val="24"/>
          <w:szCs w:val="24"/>
          <w:u w:val="single"/>
        </w:rPr>
        <w:t xml:space="preserve"> y evaluación </w:t>
      </w:r>
      <w:r w:rsidRPr="00335696">
        <w:rPr>
          <w:rFonts w:ascii="Calibri" w:hAnsi="Calibri"/>
          <w:b/>
          <w:sz w:val="24"/>
          <w:szCs w:val="24"/>
          <w:u w:val="single"/>
        </w:rPr>
        <w:t>del curso:</w:t>
      </w:r>
    </w:p>
    <w:p w14:paraId="2A38EB56" w14:textId="77777777" w:rsidR="009F5715" w:rsidRPr="00335696" w:rsidRDefault="009F5715" w:rsidP="009F5715">
      <w:pPr>
        <w:jc w:val="both"/>
        <w:rPr>
          <w:rFonts w:ascii="Calibri" w:hAnsi="Calibri"/>
          <w:sz w:val="24"/>
          <w:szCs w:val="24"/>
        </w:rPr>
      </w:pPr>
    </w:p>
    <w:p w14:paraId="46E06866" w14:textId="219616CC" w:rsidR="004133BB" w:rsidRDefault="009F5715" w:rsidP="009F5715">
      <w:pPr>
        <w:jc w:val="both"/>
        <w:rPr>
          <w:rFonts w:ascii="Calibri" w:hAnsi="Calibri"/>
          <w:sz w:val="24"/>
          <w:szCs w:val="24"/>
        </w:rPr>
      </w:pPr>
      <w:r w:rsidRPr="00335696">
        <w:rPr>
          <w:rFonts w:ascii="Calibri" w:hAnsi="Calibri"/>
          <w:sz w:val="24"/>
          <w:szCs w:val="24"/>
        </w:rPr>
        <w:t xml:space="preserve">Cada </w:t>
      </w:r>
      <w:r w:rsidR="004133BB">
        <w:rPr>
          <w:rFonts w:ascii="Calibri" w:hAnsi="Calibri"/>
          <w:sz w:val="24"/>
          <w:szCs w:val="24"/>
        </w:rPr>
        <w:t xml:space="preserve">una de las partes tendrá su propia evaluación </w:t>
      </w:r>
      <w:r w:rsidR="007B6B1F">
        <w:rPr>
          <w:rFonts w:ascii="Calibri" w:hAnsi="Calibri"/>
          <w:sz w:val="24"/>
          <w:szCs w:val="24"/>
        </w:rPr>
        <w:t xml:space="preserve">y dinámica </w:t>
      </w:r>
      <w:r w:rsidR="004133BB">
        <w:rPr>
          <w:rFonts w:ascii="Calibri" w:hAnsi="Calibri"/>
          <w:sz w:val="24"/>
          <w:szCs w:val="24"/>
        </w:rPr>
        <w:t>en función de los aprendizaje</w:t>
      </w:r>
      <w:r w:rsidR="00EB566D">
        <w:rPr>
          <w:rFonts w:ascii="Calibri" w:hAnsi="Calibri"/>
          <w:sz w:val="24"/>
          <w:szCs w:val="24"/>
        </w:rPr>
        <w:t>s que se esperan del estudiante</w:t>
      </w:r>
      <w:r w:rsidR="004133BB">
        <w:rPr>
          <w:rFonts w:ascii="Calibri" w:hAnsi="Calibri"/>
          <w:sz w:val="24"/>
          <w:szCs w:val="24"/>
        </w:rPr>
        <w:t>.</w:t>
      </w:r>
      <w:r w:rsidR="00C0319F">
        <w:rPr>
          <w:rFonts w:ascii="Calibri" w:hAnsi="Calibri"/>
          <w:sz w:val="24"/>
          <w:szCs w:val="24"/>
        </w:rPr>
        <w:t xml:space="preserve"> La dinámica </w:t>
      </w:r>
      <w:r w:rsidR="00FD2146">
        <w:rPr>
          <w:rFonts w:ascii="Calibri" w:hAnsi="Calibri"/>
          <w:sz w:val="24"/>
          <w:szCs w:val="24"/>
        </w:rPr>
        <w:t>aquí propuesta puede variar en función</w:t>
      </w:r>
      <w:r w:rsidR="00C0319F">
        <w:rPr>
          <w:rFonts w:ascii="Calibri" w:hAnsi="Calibri"/>
          <w:sz w:val="24"/>
          <w:szCs w:val="24"/>
        </w:rPr>
        <w:t xml:space="preserve"> del número de estudiantes</w:t>
      </w:r>
      <w:r w:rsidR="00FD2146">
        <w:rPr>
          <w:rFonts w:ascii="Calibri" w:hAnsi="Calibri"/>
          <w:sz w:val="24"/>
          <w:szCs w:val="24"/>
        </w:rPr>
        <w:t xml:space="preserve"> inscritos</w:t>
      </w:r>
      <w:r w:rsidR="00C0319F">
        <w:rPr>
          <w:rFonts w:ascii="Calibri" w:hAnsi="Calibri"/>
          <w:sz w:val="24"/>
          <w:szCs w:val="24"/>
        </w:rPr>
        <w:t>.</w:t>
      </w:r>
    </w:p>
    <w:p w14:paraId="4D2C17E5" w14:textId="77777777" w:rsidR="00EB566D" w:rsidRDefault="00EB566D" w:rsidP="004133BB">
      <w:pPr>
        <w:jc w:val="both"/>
        <w:rPr>
          <w:rFonts w:ascii="Calibri" w:hAnsi="Calibri"/>
          <w:sz w:val="24"/>
          <w:szCs w:val="24"/>
        </w:rPr>
      </w:pPr>
    </w:p>
    <w:p w14:paraId="0E41AFC9" w14:textId="6F3E8B52" w:rsidR="004133BB" w:rsidRDefault="00EB566D" w:rsidP="009F5715">
      <w:pPr>
        <w:jc w:val="both"/>
        <w:rPr>
          <w:rFonts w:ascii="Calibri" w:hAnsi="Calibri"/>
          <w:sz w:val="24"/>
        </w:rPr>
      </w:pPr>
      <w:r w:rsidRPr="008C14E6">
        <w:rPr>
          <w:rFonts w:ascii="Calibri" w:hAnsi="Calibri"/>
          <w:b/>
          <w:sz w:val="24"/>
          <w:szCs w:val="24"/>
          <w:u w:val="single"/>
        </w:rPr>
        <w:t xml:space="preserve">I. </w:t>
      </w:r>
      <w:r w:rsidR="008C14E6" w:rsidRPr="008C14E6">
        <w:rPr>
          <w:rFonts w:ascii="Calibri" w:hAnsi="Calibri"/>
          <w:b/>
          <w:sz w:val="24"/>
          <w:szCs w:val="24"/>
          <w:u w:val="single"/>
        </w:rPr>
        <w:t>Política comparada.</w:t>
      </w:r>
      <w:r w:rsidR="008C14E6" w:rsidRPr="008C14E6">
        <w:rPr>
          <w:rFonts w:ascii="Calibri" w:hAnsi="Calibri"/>
          <w:b/>
          <w:sz w:val="24"/>
          <w:szCs w:val="24"/>
        </w:rPr>
        <w:t xml:space="preserve"> </w:t>
      </w:r>
      <w:r w:rsidRPr="008C14E6">
        <w:rPr>
          <w:rFonts w:ascii="Calibri" w:hAnsi="Calibri"/>
          <w:b/>
          <w:sz w:val="24"/>
          <w:szCs w:val="24"/>
        </w:rPr>
        <w:t xml:space="preserve">Presentación </w:t>
      </w:r>
      <w:r w:rsidR="008C14E6" w:rsidRPr="008C14E6">
        <w:rPr>
          <w:rFonts w:ascii="Calibri" w:hAnsi="Calibri"/>
          <w:b/>
          <w:sz w:val="24"/>
          <w:szCs w:val="24"/>
        </w:rPr>
        <w:t xml:space="preserve">de </w:t>
      </w:r>
      <w:r w:rsidRPr="008C14E6">
        <w:rPr>
          <w:rFonts w:ascii="Calibri" w:hAnsi="Calibri"/>
          <w:b/>
          <w:sz w:val="24"/>
          <w:szCs w:val="24"/>
        </w:rPr>
        <w:t>país/tema.</w:t>
      </w:r>
      <w:r w:rsidR="008C14E6">
        <w:rPr>
          <w:rFonts w:ascii="Calibri" w:hAnsi="Calibri"/>
          <w:sz w:val="24"/>
          <w:szCs w:val="24"/>
        </w:rPr>
        <w:t xml:space="preserve"> Estas presentaciones individuales </w:t>
      </w:r>
      <w:r w:rsidR="008C14E6">
        <w:rPr>
          <w:rFonts w:ascii="Calibri" w:hAnsi="Calibri"/>
          <w:sz w:val="24"/>
        </w:rPr>
        <w:t xml:space="preserve">serán </w:t>
      </w:r>
      <w:r w:rsidR="008C14E6" w:rsidRPr="001E5978">
        <w:rPr>
          <w:rFonts w:ascii="Calibri" w:hAnsi="Calibri"/>
          <w:b/>
          <w:sz w:val="24"/>
        </w:rPr>
        <w:t>estudios de caso</w:t>
      </w:r>
      <w:r w:rsidR="008C14E6">
        <w:rPr>
          <w:rFonts w:ascii="Calibri" w:hAnsi="Calibri"/>
          <w:sz w:val="24"/>
        </w:rPr>
        <w:t xml:space="preserve"> que sintetizarán la información </w:t>
      </w:r>
      <w:r w:rsidR="00FD2146">
        <w:rPr>
          <w:rFonts w:ascii="Calibri" w:hAnsi="Calibri"/>
          <w:sz w:val="24"/>
        </w:rPr>
        <w:t>de un</w:t>
      </w:r>
      <w:r w:rsidR="008C14E6">
        <w:rPr>
          <w:rFonts w:ascii="Calibri" w:hAnsi="Calibri"/>
          <w:sz w:val="24"/>
        </w:rPr>
        <w:t xml:space="preserve"> tema particular para un país específico, por ejemplo, el sistema electoral del Reino Unido, los partidos políticos en Ale</w:t>
      </w:r>
      <w:r w:rsidR="00562A83">
        <w:rPr>
          <w:rFonts w:ascii="Calibri" w:hAnsi="Calibri"/>
          <w:sz w:val="24"/>
        </w:rPr>
        <w:t>mania, los clivajes en Francia.</w:t>
      </w:r>
    </w:p>
    <w:p w14:paraId="41B0B2E7" w14:textId="77777777" w:rsidR="007B6B1F" w:rsidRDefault="007B6B1F" w:rsidP="009F5715">
      <w:pPr>
        <w:jc w:val="both"/>
        <w:rPr>
          <w:rFonts w:ascii="Calibri" w:hAnsi="Calibri"/>
          <w:sz w:val="24"/>
        </w:rPr>
      </w:pPr>
    </w:p>
    <w:p w14:paraId="0407297D" w14:textId="6B4C762B" w:rsidR="008C14E6" w:rsidRDefault="008C14E6" w:rsidP="008C14E6">
      <w:pPr>
        <w:jc w:val="both"/>
        <w:rPr>
          <w:rFonts w:ascii="Calibri" w:hAnsi="Calibri"/>
          <w:sz w:val="24"/>
        </w:rPr>
      </w:pPr>
      <w:r w:rsidRPr="007B6B1F">
        <w:rPr>
          <w:rFonts w:ascii="Calibri" w:hAnsi="Calibri"/>
          <w:b/>
          <w:sz w:val="24"/>
        </w:rPr>
        <w:t>El objetivo</w:t>
      </w:r>
      <w:r>
        <w:rPr>
          <w:rFonts w:ascii="Calibri" w:hAnsi="Calibri"/>
          <w:sz w:val="24"/>
        </w:rPr>
        <w:t xml:space="preserve"> es que los estudiantes aprendan a </w:t>
      </w:r>
      <w:r w:rsidRPr="00FD4D70">
        <w:rPr>
          <w:rFonts w:ascii="Calibri" w:hAnsi="Calibri"/>
          <w:sz w:val="24"/>
        </w:rPr>
        <w:t xml:space="preserve">identificar patrones de diferencias y similitudes en la vida política </w:t>
      </w:r>
      <w:r>
        <w:rPr>
          <w:rFonts w:ascii="Calibri" w:hAnsi="Calibri"/>
          <w:sz w:val="24"/>
        </w:rPr>
        <w:t xml:space="preserve">e instituciones </w:t>
      </w:r>
      <w:r w:rsidRPr="00FD4D70">
        <w:rPr>
          <w:rFonts w:ascii="Calibri" w:hAnsi="Calibri"/>
          <w:sz w:val="24"/>
        </w:rPr>
        <w:t>de los países europeos</w:t>
      </w:r>
      <w:r w:rsidR="00C0319F">
        <w:rPr>
          <w:rFonts w:ascii="Calibri" w:hAnsi="Calibri"/>
          <w:sz w:val="24"/>
        </w:rPr>
        <w:t xml:space="preserve"> y </w:t>
      </w:r>
      <w:r>
        <w:rPr>
          <w:rFonts w:ascii="Calibri" w:hAnsi="Calibri" w:cs="Arial"/>
          <w:sz w:val="24"/>
        </w:rPr>
        <w:t xml:space="preserve">adquieran </w:t>
      </w:r>
      <w:r w:rsidRPr="00FD4D70">
        <w:rPr>
          <w:rFonts w:ascii="Calibri" w:hAnsi="Calibri"/>
          <w:sz w:val="24"/>
        </w:rPr>
        <w:t xml:space="preserve">conocimiento detallado del desarrollo político e institucional </w:t>
      </w:r>
      <w:r>
        <w:rPr>
          <w:rFonts w:ascii="Calibri" w:hAnsi="Calibri"/>
          <w:sz w:val="24"/>
        </w:rPr>
        <w:t xml:space="preserve">de </w:t>
      </w:r>
      <w:r w:rsidRPr="00FD4D70">
        <w:rPr>
          <w:rFonts w:ascii="Calibri" w:hAnsi="Calibri"/>
          <w:sz w:val="24"/>
        </w:rPr>
        <w:t xml:space="preserve">los </w:t>
      </w:r>
      <w:r>
        <w:rPr>
          <w:rFonts w:ascii="Calibri" w:hAnsi="Calibri"/>
          <w:sz w:val="24"/>
        </w:rPr>
        <w:t xml:space="preserve">principales </w:t>
      </w:r>
      <w:r w:rsidRPr="00FD4D70">
        <w:rPr>
          <w:rFonts w:ascii="Calibri" w:hAnsi="Calibri"/>
          <w:sz w:val="24"/>
        </w:rPr>
        <w:t xml:space="preserve">países </w:t>
      </w:r>
      <w:r>
        <w:rPr>
          <w:rFonts w:ascii="Calibri" w:hAnsi="Calibri"/>
          <w:sz w:val="24"/>
        </w:rPr>
        <w:t>europeos</w:t>
      </w:r>
      <w:r w:rsidRPr="00FD4D70">
        <w:rPr>
          <w:rFonts w:ascii="Calibri" w:hAnsi="Calibri"/>
          <w:sz w:val="24"/>
        </w:rPr>
        <w:t>.</w:t>
      </w:r>
    </w:p>
    <w:p w14:paraId="32CC25F4" w14:textId="77777777" w:rsidR="007B6B1F" w:rsidRPr="00FD4D70" w:rsidRDefault="007B6B1F" w:rsidP="008C14E6">
      <w:pPr>
        <w:jc w:val="both"/>
        <w:rPr>
          <w:rFonts w:ascii="Calibri" w:hAnsi="Calibri" w:cs="Arial"/>
          <w:sz w:val="24"/>
        </w:rPr>
      </w:pPr>
    </w:p>
    <w:p w14:paraId="300685FA" w14:textId="2010600F" w:rsidR="008C14E6" w:rsidRDefault="007B6B1F" w:rsidP="009F5715">
      <w:pPr>
        <w:jc w:val="both"/>
        <w:rPr>
          <w:rFonts w:ascii="Calibri" w:hAnsi="Calibri"/>
          <w:sz w:val="24"/>
          <w:szCs w:val="24"/>
        </w:rPr>
      </w:pPr>
      <w:r w:rsidRPr="007B6B1F">
        <w:rPr>
          <w:rFonts w:ascii="Calibri" w:hAnsi="Calibri"/>
          <w:b/>
          <w:sz w:val="24"/>
          <w:szCs w:val="24"/>
        </w:rPr>
        <w:t xml:space="preserve">Dinámica de clase. </w:t>
      </w:r>
      <w:r>
        <w:rPr>
          <w:rFonts w:ascii="Calibri" w:hAnsi="Calibri"/>
          <w:sz w:val="24"/>
          <w:szCs w:val="24"/>
        </w:rPr>
        <w:t xml:space="preserve">Se alternarán </w:t>
      </w:r>
      <w:r w:rsidR="00E003A1">
        <w:rPr>
          <w:rFonts w:ascii="Calibri" w:hAnsi="Calibri"/>
          <w:sz w:val="24"/>
          <w:szCs w:val="24"/>
        </w:rPr>
        <w:t>sesiones</w:t>
      </w:r>
      <w:r>
        <w:rPr>
          <w:rFonts w:ascii="Calibri" w:hAnsi="Calibri"/>
          <w:sz w:val="24"/>
          <w:szCs w:val="24"/>
        </w:rPr>
        <w:t xml:space="preserve"> de cátedra impartida por la profesora sobre </w:t>
      </w:r>
      <w:r w:rsidR="00FD2146">
        <w:rPr>
          <w:rFonts w:ascii="Calibri" w:hAnsi="Calibri"/>
          <w:sz w:val="24"/>
          <w:szCs w:val="24"/>
        </w:rPr>
        <w:t>los</w:t>
      </w:r>
      <w:r>
        <w:rPr>
          <w:rFonts w:ascii="Calibri" w:hAnsi="Calibri"/>
          <w:sz w:val="24"/>
          <w:szCs w:val="24"/>
        </w:rPr>
        <w:t xml:space="preserve"> concepto</w:t>
      </w:r>
      <w:r w:rsidR="00FD2146">
        <w:rPr>
          <w:rFonts w:ascii="Calibri" w:hAnsi="Calibri"/>
          <w:sz w:val="24"/>
          <w:szCs w:val="24"/>
        </w:rPr>
        <w:t>s con</w:t>
      </w:r>
      <w:r>
        <w:rPr>
          <w:rFonts w:ascii="Calibri" w:hAnsi="Calibri"/>
          <w:sz w:val="24"/>
          <w:szCs w:val="24"/>
        </w:rPr>
        <w:t xml:space="preserve"> </w:t>
      </w:r>
      <w:r w:rsidR="00E003A1">
        <w:rPr>
          <w:rFonts w:ascii="Calibri" w:hAnsi="Calibri"/>
          <w:sz w:val="24"/>
          <w:szCs w:val="24"/>
        </w:rPr>
        <w:t>sesiones</w:t>
      </w:r>
      <w:r>
        <w:rPr>
          <w:rFonts w:ascii="Calibri" w:hAnsi="Calibri"/>
          <w:sz w:val="24"/>
          <w:szCs w:val="24"/>
        </w:rPr>
        <w:t xml:space="preserve"> </w:t>
      </w:r>
      <w:r w:rsidR="00FD2146">
        <w:rPr>
          <w:rFonts w:ascii="Calibri" w:hAnsi="Calibri"/>
          <w:sz w:val="24"/>
          <w:szCs w:val="24"/>
        </w:rPr>
        <w:t>basadas en</w:t>
      </w:r>
      <w:r>
        <w:rPr>
          <w:rFonts w:ascii="Calibri" w:hAnsi="Calibri"/>
          <w:sz w:val="24"/>
          <w:szCs w:val="24"/>
        </w:rPr>
        <w:t xml:space="preserve"> presentaciones individuales </w:t>
      </w:r>
      <w:r w:rsidR="00FD2146">
        <w:rPr>
          <w:rFonts w:ascii="Calibri" w:hAnsi="Calibri"/>
          <w:sz w:val="24"/>
          <w:szCs w:val="24"/>
        </w:rPr>
        <w:t xml:space="preserve">de los estudiantes </w:t>
      </w:r>
      <w:r>
        <w:rPr>
          <w:rFonts w:ascii="Calibri" w:hAnsi="Calibri"/>
          <w:sz w:val="24"/>
          <w:szCs w:val="24"/>
        </w:rPr>
        <w:t>de casos nacionales.</w:t>
      </w:r>
    </w:p>
    <w:p w14:paraId="7DF6EDB2" w14:textId="77777777" w:rsidR="00EB566D" w:rsidRDefault="00EB566D" w:rsidP="009F5715">
      <w:pPr>
        <w:jc w:val="both"/>
        <w:rPr>
          <w:rFonts w:ascii="Calibri" w:hAnsi="Calibri"/>
          <w:sz w:val="24"/>
          <w:szCs w:val="24"/>
        </w:rPr>
      </w:pPr>
    </w:p>
    <w:p w14:paraId="35128F02" w14:textId="15AC5E9C" w:rsidR="00721535" w:rsidRPr="00453365" w:rsidRDefault="0093556D" w:rsidP="009F5715">
      <w:pPr>
        <w:jc w:val="both"/>
        <w:rPr>
          <w:rFonts w:ascii="Calibri" w:hAnsi="Calibri"/>
          <w:sz w:val="24"/>
        </w:rPr>
      </w:pPr>
      <w:r>
        <w:rPr>
          <w:rFonts w:ascii="Calibri" w:hAnsi="Calibri"/>
          <w:b/>
          <w:i/>
          <w:sz w:val="24"/>
        </w:rPr>
        <w:t>Esquema</w:t>
      </w:r>
      <w:r w:rsidR="00721535">
        <w:rPr>
          <w:rFonts w:ascii="Calibri" w:hAnsi="Calibri"/>
          <w:sz w:val="24"/>
        </w:rPr>
        <w:t>. C</w:t>
      </w:r>
      <w:r w:rsidR="00721535" w:rsidRPr="00FD4D70">
        <w:rPr>
          <w:rFonts w:ascii="Calibri" w:hAnsi="Calibri"/>
          <w:sz w:val="24"/>
        </w:rPr>
        <w:t xml:space="preserve">ada presentación </w:t>
      </w:r>
      <w:r w:rsidR="00721535">
        <w:rPr>
          <w:rFonts w:ascii="Calibri" w:hAnsi="Calibri"/>
          <w:sz w:val="24"/>
        </w:rPr>
        <w:t xml:space="preserve">oral debe venir acompañada de un </w:t>
      </w:r>
      <w:r w:rsidR="00721535">
        <w:rPr>
          <w:rFonts w:ascii="Calibri" w:hAnsi="Calibri"/>
          <w:i/>
          <w:sz w:val="24"/>
        </w:rPr>
        <w:t>esquema</w:t>
      </w:r>
      <w:r w:rsidR="00721535" w:rsidRPr="00FD4D70">
        <w:rPr>
          <w:rFonts w:ascii="Calibri" w:hAnsi="Calibri"/>
          <w:sz w:val="24"/>
        </w:rPr>
        <w:t xml:space="preserve"> </w:t>
      </w:r>
      <w:r w:rsidR="00721535">
        <w:rPr>
          <w:rFonts w:ascii="Calibri" w:hAnsi="Calibri"/>
          <w:sz w:val="24"/>
        </w:rPr>
        <w:t xml:space="preserve">escrito que </w:t>
      </w:r>
      <w:r w:rsidR="00721535" w:rsidRPr="00FD4D70">
        <w:rPr>
          <w:rFonts w:ascii="Calibri" w:hAnsi="Calibri"/>
          <w:sz w:val="24"/>
        </w:rPr>
        <w:t>se debe entregar</w:t>
      </w:r>
      <w:r w:rsidR="00721535">
        <w:rPr>
          <w:rFonts w:ascii="Calibri" w:hAnsi="Calibri"/>
          <w:sz w:val="24"/>
        </w:rPr>
        <w:t xml:space="preserve"> a todo el</w:t>
      </w:r>
      <w:r w:rsidR="00721535" w:rsidRPr="00FD4D70">
        <w:rPr>
          <w:rFonts w:ascii="Calibri" w:hAnsi="Calibri"/>
          <w:sz w:val="24"/>
        </w:rPr>
        <w:t xml:space="preserve"> grupo</w:t>
      </w:r>
      <w:r w:rsidR="00721535">
        <w:rPr>
          <w:rFonts w:ascii="Calibri" w:hAnsi="Calibri"/>
          <w:sz w:val="24"/>
        </w:rPr>
        <w:t>.</w:t>
      </w:r>
      <w:r w:rsidR="00721535" w:rsidRPr="00721535">
        <w:rPr>
          <w:rFonts w:ascii="Calibri" w:hAnsi="Calibri"/>
          <w:sz w:val="24"/>
        </w:rPr>
        <w:t xml:space="preserve"> </w:t>
      </w:r>
      <w:r w:rsidR="00721535">
        <w:rPr>
          <w:rFonts w:ascii="Calibri" w:hAnsi="Calibri"/>
          <w:sz w:val="24"/>
        </w:rPr>
        <w:t xml:space="preserve">Los esquemas </w:t>
      </w:r>
      <w:r w:rsidR="00721535" w:rsidRPr="00721535">
        <w:rPr>
          <w:rFonts w:ascii="Calibri" w:hAnsi="Calibri"/>
          <w:sz w:val="24"/>
        </w:rPr>
        <w:t>no deben exceder las tres cuartillas</w:t>
      </w:r>
      <w:r w:rsidR="00721535">
        <w:rPr>
          <w:rFonts w:ascii="Calibri" w:hAnsi="Calibri"/>
          <w:sz w:val="24"/>
        </w:rPr>
        <w:t>, excluyendo gráficas, tablas y la lista de fuentes consultadas que es obligatorio presentar.</w:t>
      </w:r>
    </w:p>
    <w:p w14:paraId="589E5BDE" w14:textId="77777777" w:rsidR="00721535" w:rsidRDefault="00721535" w:rsidP="009F5715">
      <w:pPr>
        <w:jc w:val="both"/>
        <w:rPr>
          <w:rFonts w:ascii="Calibri" w:hAnsi="Calibri"/>
          <w:sz w:val="24"/>
          <w:szCs w:val="24"/>
        </w:rPr>
      </w:pPr>
    </w:p>
    <w:p w14:paraId="5721F71A" w14:textId="77777777" w:rsidR="00453365" w:rsidRPr="00335696" w:rsidRDefault="00EB566D" w:rsidP="00453365">
      <w:pPr>
        <w:jc w:val="both"/>
        <w:rPr>
          <w:rFonts w:ascii="Calibri" w:hAnsi="Calibri"/>
          <w:sz w:val="24"/>
          <w:szCs w:val="24"/>
        </w:rPr>
      </w:pPr>
      <w:r w:rsidRPr="00DF4F9F">
        <w:rPr>
          <w:rFonts w:ascii="Calibri" w:hAnsi="Calibri"/>
          <w:b/>
          <w:sz w:val="24"/>
          <w:szCs w:val="24"/>
          <w:u w:val="single"/>
        </w:rPr>
        <w:t xml:space="preserve">II. </w:t>
      </w:r>
      <w:r w:rsidR="0093556D">
        <w:rPr>
          <w:rFonts w:ascii="Calibri" w:hAnsi="Calibri"/>
          <w:b/>
          <w:sz w:val="24"/>
          <w:szCs w:val="24"/>
          <w:u w:val="single"/>
        </w:rPr>
        <w:t xml:space="preserve">Integración europea. </w:t>
      </w:r>
      <w:r w:rsidR="00453365">
        <w:rPr>
          <w:rFonts w:ascii="Calibri" w:hAnsi="Calibri"/>
          <w:b/>
          <w:sz w:val="24"/>
          <w:szCs w:val="24"/>
          <w:u w:val="single"/>
        </w:rPr>
        <w:t xml:space="preserve">Examen final. </w:t>
      </w:r>
      <w:r w:rsidR="00453365">
        <w:rPr>
          <w:rFonts w:ascii="Calibri" w:hAnsi="Calibri"/>
          <w:sz w:val="24"/>
          <w:szCs w:val="24"/>
        </w:rPr>
        <w:t>Consiste en 10 preguntas de opción múltiple y dos preguntas abiertas a escoger entre 10 cuya respuesta no debe exceder una página. Se contesta en máximo dos horas. Las preguntas pueden ser sobre el material discutido en clase o sobre las lecturas.</w:t>
      </w:r>
    </w:p>
    <w:p w14:paraId="35DFEDE9" w14:textId="03658886" w:rsidR="00453365" w:rsidRDefault="00453365" w:rsidP="00453365">
      <w:pPr>
        <w:tabs>
          <w:tab w:val="left" w:pos="2120"/>
        </w:tabs>
        <w:jc w:val="both"/>
        <w:rPr>
          <w:rFonts w:ascii="Calibri" w:hAnsi="Calibri"/>
          <w:sz w:val="24"/>
          <w:szCs w:val="24"/>
        </w:rPr>
      </w:pPr>
    </w:p>
    <w:p w14:paraId="03ABF5D8" w14:textId="0575630C" w:rsidR="00931B62" w:rsidRDefault="00453365" w:rsidP="00453365">
      <w:pPr>
        <w:jc w:val="both"/>
        <w:rPr>
          <w:rFonts w:ascii="Calibri" w:hAnsi="Calibri"/>
          <w:sz w:val="24"/>
          <w:szCs w:val="24"/>
        </w:rPr>
      </w:pPr>
      <w:r w:rsidRPr="00ED6480">
        <w:rPr>
          <w:rFonts w:ascii="Calibri" w:hAnsi="Calibri"/>
          <w:b/>
          <w:sz w:val="24"/>
          <w:szCs w:val="24"/>
        </w:rPr>
        <w:t>El objetivo</w:t>
      </w:r>
      <w:r>
        <w:rPr>
          <w:rFonts w:ascii="Calibri" w:hAnsi="Calibri"/>
          <w:sz w:val="24"/>
          <w:szCs w:val="24"/>
        </w:rPr>
        <w:t xml:space="preserve"> es asegurarse de que los estudiantes conozcan la terminología técnica y hayan comprendido los principales temas y retos en el campo de la integración europea.</w:t>
      </w:r>
    </w:p>
    <w:p w14:paraId="2F41E954" w14:textId="77777777" w:rsidR="00FD2146" w:rsidRDefault="00FD2146" w:rsidP="00453365">
      <w:pPr>
        <w:jc w:val="both"/>
        <w:rPr>
          <w:rFonts w:ascii="Calibri" w:hAnsi="Calibri"/>
          <w:sz w:val="24"/>
          <w:szCs w:val="24"/>
        </w:rPr>
      </w:pPr>
    </w:p>
    <w:p w14:paraId="0EA1191B" w14:textId="554CCF43" w:rsidR="00FD2146" w:rsidRPr="00335696" w:rsidRDefault="00FD2146" w:rsidP="00FD2146">
      <w:pPr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_________________</w:t>
      </w:r>
    </w:p>
    <w:p w14:paraId="5831AB7E" w14:textId="77777777" w:rsidR="00931B62" w:rsidRPr="00335696" w:rsidRDefault="00931B62" w:rsidP="009F5715">
      <w:pPr>
        <w:jc w:val="both"/>
        <w:rPr>
          <w:rFonts w:ascii="Calibri" w:hAnsi="Calibri"/>
          <w:sz w:val="24"/>
          <w:szCs w:val="24"/>
        </w:rPr>
      </w:pPr>
    </w:p>
    <w:p w14:paraId="2B0DDF26" w14:textId="041AF6C8" w:rsidR="009F5715" w:rsidRPr="00335696" w:rsidRDefault="009F5715" w:rsidP="00F24DB1">
      <w:pPr>
        <w:jc w:val="both"/>
        <w:rPr>
          <w:rFonts w:ascii="Calibri" w:hAnsi="Calibri"/>
          <w:sz w:val="24"/>
          <w:szCs w:val="24"/>
        </w:rPr>
      </w:pPr>
      <w:r w:rsidRPr="00335696">
        <w:rPr>
          <w:rFonts w:ascii="Calibri" w:hAnsi="Calibri"/>
          <w:sz w:val="24"/>
          <w:szCs w:val="24"/>
        </w:rPr>
        <w:t xml:space="preserve">La </w:t>
      </w:r>
      <w:r w:rsidRPr="00335696">
        <w:rPr>
          <w:rFonts w:ascii="Calibri" w:hAnsi="Calibri"/>
          <w:b/>
          <w:sz w:val="24"/>
          <w:szCs w:val="24"/>
        </w:rPr>
        <w:t>asistencia</w:t>
      </w:r>
      <w:r w:rsidR="008257BF" w:rsidRPr="008257BF">
        <w:rPr>
          <w:rFonts w:ascii="Calibri" w:hAnsi="Calibri"/>
          <w:b/>
          <w:sz w:val="24"/>
          <w:szCs w:val="24"/>
        </w:rPr>
        <w:t xml:space="preserve"> </w:t>
      </w:r>
      <w:r w:rsidRPr="00335696">
        <w:rPr>
          <w:rFonts w:ascii="Calibri" w:hAnsi="Calibri"/>
          <w:sz w:val="24"/>
          <w:szCs w:val="24"/>
        </w:rPr>
        <w:t xml:space="preserve">es obligatoria, así como la </w:t>
      </w:r>
      <w:r w:rsidRPr="00335696">
        <w:rPr>
          <w:rFonts w:ascii="Calibri" w:hAnsi="Calibri"/>
          <w:b/>
          <w:sz w:val="24"/>
          <w:szCs w:val="24"/>
        </w:rPr>
        <w:t>entrega puntual de los trabajos</w:t>
      </w:r>
      <w:r w:rsidRPr="00335696">
        <w:rPr>
          <w:rFonts w:ascii="Calibri" w:hAnsi="Calibri"/>
          <w:sz w:val="24"/>
          <w:szCs w:val="24"/>
        </w:rPr>
        <w:t>. Habrá una calificación específica para este rubro. Todos inician con un 10 al que se le irán restando puntos de la siguiente forma:</w:t>
      </w:r>
    </w:p>
    <w:p w14:paraId="4E367EE9" w14:textId="77777777" w:rsidR="009F5715" w:rsidRPr="00335696" w:rsidRDefault="009F5715" w:rsidP="009F5715">
      <w:pPr>
        <w:numPr>
          <w:ilvl w:val="1"/>
          <w:numId w:val="2"/>
        </w:numPr>
        <w:jc w:val="both"/>
        <w:rPr>
          <w:rFonts w:ascii="Calibri" w:hAnsi="Calibri"/>
          <w:sz w:val="24"/>
          <w:szCs w:val="24"/>
        </w:rPr>
      </w:pPr>
      <w:r w:rsidRPr="00335696">
        <w:rPr>
          <w:rFonts w:ascii="Calibri" w:hAnsi="Calibri"/>
          <w:sz w:val="24"/>
          <w:szCs w:val="24"/>
        </w:rPr>
        <w:t>Ausencia: menos 1 punto</w:t>
      </w:r>
    </w:p>
    <w:p w14:paraId="1BAF7CC6" w14:textId="77777777" w:rsidR="009F5715" w:rsidRPr="001F53F3" w:rsidRDefault="009F5715" w:rsidP="009F5715">
      <w:pPr>
        <w:numPr>
          <w:ilvl w:val="1"/>
          <w:numId w:val="2"/>
        </w:numPr>
        <w:jc w:val="both"/>
        <w:rPr>
          <w:rFonts w:ascii="Calibri" w:hAnsi="Calibri"/>
          <w:sz w:val="24"/>
          <w:szCs w:val="24"/>
        </w:rPr>
      </w:pPr>
      <w:r w:rsidRPr="001F53F3">
        <w:rPr>
          <w:rFonts w:ascii="Calibri" w:hAnsi="Calibri"/>
          <w:sz w:val="24"/>
          <w:szCs w:val="24"/>
        </w:rPr>
        <w:t>Trabajo no entregado a tiempo: menos 2 puntos</w:t>
      </w:r>
    </w:p>
    <w:p w14:paraId="36528063" w14:textId="77777777" w:rsidR="009F5715" w:rsidRPr="00335696" w:rsidRDefault="009F5715" w:rsidP="009F5715">
      <w:pPr>
        <w:numPr>
          <w:ilvl w:val="1"/>
          <w:numId w:val="2"/>
        </w:numPr>
        <w:jc w:val="both"/>
        <w:rPr>
          <w:rFonts w:ascii="Calibri" w:hAnsi="Calibri"/>
          <w:sz w:val="24"/>
          <w:szCs w:val="24"/>
        </w:rPr>
      </w:pPr>
      <w:r w:rsidRPr="00335696">
        <w:rPr>
          <w:rFonts w:ascii="Calibri" w:hAnsi="Calibri"/>
          <w:sz w:val="24"/>
          <w:szCs w:val="24"/>
        </w:rPr>
        <w:t>Se premiará a los alumnos que obtengan 10 en este rubro con una décima adicional a su calificación final –además de prome</w:t>
      </w:r>
      <w:r w:rsidR="00841019">
        <w:rPr>
          <w:rFonts w:ascii="Calibri" w:hAnsi="Calibri"/>
          <w:sz w:val="24"/>
          <w:szCs w:val="24"/>
        </w:rPr>
        <w:t>diarle el 10, por supuesto (bono extra)</w:t>
      </w:r>
    </w:p>
    <w:p w14:paraId="1614223F" w14:textId="77777777" w:rsidR="009F5715" w:rsidRPr="001F53F3" w:rsidRDefault="009F5715" w:rsidP="009F5715">
      <w:pPr>
        <w:numPr>
          <w:ilvl w:val="1"/>
          <w:numId w:val="2"/>
        </w:numPr>
        <w:jc w:val="both"/>
        <w:rPr>
          <w:rFonts w:ascii="Calibri" w:hAnsi="Calibri"/>
          <w:sz w:val="24"/>
          <w:szCs w:val="24"/>
        </w:rPr>
      </w:pPr>
      <w:r w:rsidRPr="001F53F3">
        <w:rPr>
          <w:rFonts w:ascii="Calibri" w:hAnsi="Calibri"/>
          <w:sz w:val="24"/>
          <w:szCs w:val="24"/>
        </w:rPr>
        <w:t>Trabajo no entregado o no presentado: 0 en la calificación correspondiente.</w:t>
      </w:r>
    </w:p>
    <w:p w14:paraId="43C065EC" w14:textId="77777777" w:rsidR="00A24D4C" w:rsidRPr="00335696" w:rsidRDefault="00A24D4C" w:rsidP="009F5715">
      <w:pPr>
        <w:jc w:val="both"/>
        <w:rPr>
          <w:rFonts w:ascii="Calibri" w:hAnsi="Calibri"/>
          <w:sz w:val="24"/>
          <w:szCs w:val="24"/>
        </w:rPr>
      </w:pPr>
    </w:p>
    <w:p w14:paraId="4712F217" w14:textId="57A8FBD1" w:rsidR="009F5715" w:rsidRDefault="009F5715" w:rsidP="009F5715">
      <w:pPr>
        <w:jc w:val="both"/>
        <w:rPr>
          <w:rFonts w:ascii="Calibri" w:hAnsi="Calibri"/>
          <w:sz w:val="24"/>
          <w:szCs w:val="24"/>
        </w:rPr>
      </w:pPr>
      <w:r w:rsidRPr="00335696">
        <w:rPr>
          <w:rFonts w:ascii="Calibri" w:hAnsi="Calibri"/>
          <w:b/>
          <w:sz w:val="24"/>
          <w:szCs w:val="24"/>
        </w:rPr>
        <w:t>Bono extra</w:t>
      </w:r>
      <w:r w:rsidR="00F36C51">
        <w:rPr>
          <w:rFonts w:ascii="Calibri" w:hAnsi="Calibri"/>
          <w:b/>
          <w:sz w:val="24"/>
          <w:szCs w:val="24"/>
        </w:rPr>
        <w:t xml:space="preserve"> (máximo 0.6</w:t>
      </w:r>
      <w:r w:rsidR="00841019">
        <w:rPr>
          <w:rFonts w:ascii="Calibri" w:hAnsi="Calibri"/>
          <w:b/>
          <w:sz w:val="24"/>
          <w:szCs w:val="24"/>
        </w:rPr>
        <w:t>)</w:t>
      </w:r>
      <w:r w:rsidRPr="00335696">
        <w:rPr>
          <w:rFonts w:ascii="Calibri" w:hAnsi="Calibri"/>
          <w:sz w:val="24"/>
          <w:szCs w:val="24"/>
        </w:rPr>
        <w:t xml:space="preserve">: habrá oportunidades de sumar décimas a la calificación final por medio de </w:t>
      </w:r>
      <w:r w:rsidRPr="00C92F87">
        <w:rPr>
          <w:rFonts w:ascii="Calibri" w:hAnsi="Calibri"/>
          <w:b/>
          <w:sz w:val="24"/>
          <w:szCs w:val="24"/>
        </w:rPr>
        <w:t>asistencia a eventos y conferencias</w:t>
      </w:r>
      <w:r w:rsidRPr="00335696">
        <w:rPr>
          <w:rFonts w:ascii="Calibri" w:hAnsi="Calibri"/>
          <w:sz w:val="24"/>
          <w:szCs w:val="24"/>
        </w:rPr>
        <w:t xml:space="preserve"> relacionados con el curso y de los que se traiga un resumen </w:t>
      </w:r>
      <w:r w:rsidR="00841019">
        <w:rPr>
          <w:rFonts w:ascii="Calibri" w:hAnsi="Calibri"/>
          <w:sz w:val="24"/>
          <w:szCs w:val="24"/>
        </w:rPr>
        <w:t xml:space="preserve">escrito </w:t>
      </w:r>
      <w:r w:rsidRPr="00335696">
        <w:rPr>
          <w:rFonts w:ascii="Calibri" w:hAnsi="Calibri"/>
          <w:sz w:val="24"/>
          <w:szCs w:val="24"/>
        </w:rPr>
        <w:t xml:space="preserve">de una cuartilla. La asistencia a dichos eventos NUNCA debe </w:t>
      </w:r>
      <w:r>
        <w:rPr>
          <w:rFonts w:ascii="Calibri" w:hAnsi="Calibri"/>
          <w:sz w:val="24"/>
          <w:szCs w:val="24"/>
        </w:rPr>
        <w:t>ser pretexto para ausentarse</w:t>
      </w:r>
      <w:r w:rsidRPr="00335696">
        <w:rPr>
          <w:rFonts w:ascii="Calibri" w:hAnsi="Calibri"/>
          <w:sz w:val="24"/>
          <w:szCs w:val="24"/>
        </w:rPr>
        <w:t xml:space="preserve"> en otros cursos.</w:t>
      </w:r>
      <w:r w:rsidR="00841019">
        <w:rPr>
          <w:rFonts w:ascii="Calibri" w:hAnsi="Calibri"/>
          <w:sz w:val="24"/>
          <w:szCs w:val="24"/>
        </w:rPr>
        <w:t xml:space="preserve"> </w:t>
      </w:r>
      <w:r w:rsidR="00C92F87">
        <w:rPr>
          <w:rFonts w:ascii="Calibri" w:hAnsi="Calibri"/>
          <w:sz w:val="24"/>
          <w:szCs w:val="24"/>
        </w:rPr>
        <w:t>Se puede acumular un máximo de cinco</w:t>
      </w:r>
      <w:r w:rsidR="00841019">
        <w:rPr>
          <w:rFonts w:ascii="Calibri" w:hAnsi="Calibri"/>
          <w:sz w:val="24"/>
          <w:szCs w:val="24"/>
        </w:rPr>
        <w:t xml:space="preserve"> décimas por este concepto. </w:t>
      </w:r>
      <w:r w:rsidR="00D628BF">
        <w:rPr>
          <w:rFonts w:ascii="Calibri" w:hAnsi="Calibri"/>
          <w:sz w:val="24"/>
          <w:szCs w:val="24"/>
        </w:rPr>
        <w:t>S</w:t>
      </w:r>
      <w:r w:rsidR="00841019">
        <w:rPr>
          <w:rFonts w:ascii="Calibri" w:hAnsi="Calibri"/>
          <w:sz w:val="24"/>
          <w:szCs w:val="24"/>
        </w:rPr>
        <w:t xml:space="preserve">e </w:t>
      </w:r>
      <w:r w:rsidR="00D628BF">
        <w:rPr>
          <w:rFonts w:ascii="Calibri" w:hAnsi="Calibri"/>
          <w:sz w:val="24"/>
          <w:szCs w:val="24"/>
        </w:rPr>
        <w:t>sumará</w:t>
      </w:r>
      <w:r w:rsidR="00841019">
        <w:rPr>
          <w:rFonts w:ascii="Calibri" w:hAnsi="Calibri"/>
          <w:sz w:val="24"/>
          <w:szCs w:val="24"/>
        </w:rPr>
        <w:t xml:space="preserve"> una décima </w:t>
      </w:r>
      <w:r w:rsidR="00D628BF">
        <w:rPr>
          <w:rFonts w:ascii="Calibri" w:hAnsi="Calibri"/>
          <w:sz w:val="24"/>
          <w:szCs w:val="24"/>
        </w:rPr>
        <w:t xml:space="preserve">adicional a quien saque </w:t>
      </w:r>
      <w:r w:rsidR="00841019" w:rsidRPr="00C92F87">
        <w:rPr>
          <w:rFonts w:ascii="Calibri" w:hAnsi="Calibri"/>
          <w:b/>
          <w:sz w:val="24"/>
          <w:szCs w:val="24"/>
        </w:rPr>
        <w:t>10 en asistencia</w:t>
      </w:r>
      <w:r w:rsidR="00841019">
        <w:rPr>
          <w:rFonts w:ascii="Calibri" w:hAnsi="Calibri"/>
          <w:sz w:val="24"/>
          <w:szCs w:val="24"/>
        </w:rPr>
        <w:t>.</w:t>
      </w:r>
    </w:p>
    <w:p w14:paraId="3CDE30A6" w14:textId="77777777" w:rsidR="009F5715" w:rsidRPr="00335696" w:rsidRDefault="009F5715" w:rsidP="009F5715">
      <w:pPr>
        <w:jc w:val="both"/>
        <w:rPr>
          <w:rFonts w:ascii="Calibri" w:hAnsi="Calibri"/>
          <w:sz w:val="24"/>
          <w:szCs w:val="24"/>
        </w:rPr>
      </w:pPr>
    </w:p>
    <w:p w14:paraId="32FD3768" w14:textId="77777777" w:rsidR="009F5715" w:rsidRPr="00335696" w:rsidRDefault="009F5715" w:rsidP="009F5715">
      <w:pPr>
        <w:jc w:val="both"/>
        <w:rPr>
          <w:rFonts w:ascii="Calibri" w:hAnsi="Calibri"/>
          <w:sz w:val="24"/>
          <w:szCs w:val="24"/>
        </w:rPr>
      </w:pPr>
      <w:r w:rsidRPr="0093556D">
        <w:rPr>
          <w:rFonts w:ascii="Calibri" w:hAnsi="Calibri"/>
          <w:b/>
          <w:sz w:val="24"/>
          <w:szCs w:val="24"/>
          <w:u w:val="single"/>
        </w:rPr>
        <w:t>La calificación final</w:t>
      </w:r>
      <w:r w:rsidRPr="00335696">
        <w:rPr>
          <w:rFonts w:ascii="Calibri" w:hAnsi="Calibri"/>
          <w:sz w:val="24"/>
          <w:szCs w:val="24"/>
        </w:rPr>
        <w:t xml:space="preserve"> se calculará de la siguiente forma:</w:t>
      </w:r>
    </w:p>
    <w:p w14:paraId="37436839" w14:textId="77777777" w:rsidR="009F5715" w:rsidRPr="00335696" w:rsidRDefault="009F5715" w:rsidP="009F5715">
      <w:pPr>
        <w:jc w:val="both"/>
        <w:rPr>
          <w:rFonts w:ascii="Calibri" w:hAnsi="Calibri"/>
          <w:sz w:val="24"/>
          <w:szCs w:val="24"/>
        </w:rPr>
      </w:pPr>
    </w:p>
    <w:p w14:paraId="0E0CA856" w14:textId="340C8B9B" w:rsidR="009F5715" w:rsidRDefault="0093556D" w:rsidP="00167077">
      <w:pPr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Estudio de caso</w:t>
      </w:r>
      <w:r w:rsidR="003D568B">
        <w:rPr>
          <w:rFonts w:ascii="Calibri" w:hAnsi="Calibri"/>
          <w:b/>
          <w:sz w:val="24"/>
          <w:szCs w:val="24"/>
        </w:rPr>
        <w:t xml:space="preserve"> de política comparada</w:t>
      </w:r>
      <w:r w:rsidR="009F5715" w:rsidRPr="00335696">
        <w:rPr>
          <w:rFonts w:ascii="Calibri" w:hAnsi="Calibri"/>
          <w:sz w:val="24"/>
          <w:szCs w:val="24"/>
        </w:rPr>
        <w:tab/>
      </w:r>
      <w:r w:rsidR="009F5715" w:rsidRPr="00335696">
        <w:rPr>
          <w:rFonts w:ascii="Calibri" w:hAnsi="Calibri"/>
          <w:sz w:val="24"/>
          <w:szCs w:val="24"/>
        </w:rPr>
        <w:tab/>
      </w:r>
      <w:r w:rsidR="009F5715" w:rsidRPr="00335696">
        <w:rPr>
          <w:rFonts w:ascii="Calibri" w:hAnsi="Calibri"/>
          <w:sz w:val="24"/>
          <w:szCs w:val="24"/>
        </w:rPr>
        <w:tab/>
      </w:r>
      <w:r w:rsidR="009F5715" w:rsidRPr="00335696">
        <w:rPr>
          <w:rFonts w:ascii="Calibri" w:hAnsi="Calibri"/>
          <w:sz w:val="24"/>
          <w:szCs w:val="24"/>
        </w:rPr>
        <w:tab/>
      </w:r>
      <w:r w:rsidR="00453365">
        <w:rPr>
          <w:rFonts w:ascii="Calibri" w:hAnsi="Calibri"/>
          <w:b/>
          <w:sz w:val="24"/>
          <w:szCs w:val="24"/>
        </w:rPr>
        <w:t>5</w:t>
      </w:r>
      <w:r w:rsidR="003D568B">
        <w:rPr>
          <w:rFonts w:ascii="Calibri" w:hAnsi="Calibri"/>
          <w:b/>
          <w:sz w:val="24"/>
          <w:szCs w:val="24"/>
        </w:rPr>
        <w:t>0</w:t>
      </w:r>
      <w:r w:rsidR="009F5715" w:rsidRPr="00335696">
        <w:rPr>
          <w:rFonts w:ascii="Calibri" w:hAnsi="Calibri"/>
          <w:b/>
          <w:sz w:val="24"/>
          <w:szCs w:val="24"/>
        </w:rPr>
        <w:t>%</w:t>
      </w:r>
    </w:p>
    <w:p w14:paraId="17FDE2D3" w14:textId="268FCDA3" w:rsidR="0093556D" w:rsidRPr="00335696" w:rsidRDefault="0093556D" w:rsidP="0093556D">
      <w:pPr>
        <w:ind w:firstLine="708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Prese</w:t>
      </w:r>
      <w:r w:rsidR="00EC5136">
        <w:rPr>
          <w:rFonts w:ascii="Calibri" w:hAnsi="Calibri"/>
          <w:sz w:val="24"/>
          <w:szCs w:val="24"/>
        </w:rPr>
        <w:t>ntación oral</w:t>
      </w:r>
      <w:r w:rsidR="00EC5136">
        <w:rPr>
          <w:rFonts w:ascii="Calibri" w:hAnsi="Calibri"/>
          <w:sz w:val="24"/>
          <w:szCs w:val="24"/>
        </w:rPr>
        <w:tab/>
      </w:r>
      <w:r w:rsidR="00EC5136">
        <w:rPr>
          <w:rFonts w:ascii="Calibri" w:hAnsi="Calibri"/>
          <w:sz w:val="24"/>
          <w:szCs w:val="24"/>
        </w:rPr>
        <w:tab/>
      </w:r>
      <w:r w:rsidR="00EC5136">
        <w:rPr>
          <w:rFonts w:ascii="Calibri" w:hAnsi="Calibri"/>
          <w:sz w:val="24"/>
          <w:szCs w:val="24"/>
        </w:rPr>
        <w:tab/>
      </w:r>
      <w:r w:rsidR="00EC5136">
        <w:rPr>
          <w:rFonts w:ascii="Calibri" w:hAnsi="Calibri"/>
          <w:sz w:val="24"/>
          <w:szCs w:val="24"/>
        </w:rPr>
        <w:tab/>
      </w:r>
      <w:r w:rsidR="00EC5136">
        <w:rPr>
          <w:rFonts w:ascii="Calibri" w:hAnsi="Calibri"/>
          <w:sz w:val="24"/>
          <w:szCs w:val="24"/>
        </w:rPr>
        <w:tab/>
      </w:r>
      <w:r w:rsidR="00EC5136">
        <w:rPr>
          <w:rFonts w:ascii="Calibri" w:hAnsi="Calibri"/>
          <w:sz w:val="24"/>
          <w:szCs w:val="24"/>
        </w:rPr>
        <w:tab/>
      </w:r>
      <w:r w:rsidR="00453365">
        <w:rPr>
          <w:rFonts w:ascii="Calibri" w:hAnsi="Calibri"/>
          <w:sz w:val="24"/>
          <w:szCs w:val="24"/>
        </w:rPr>
        <w:t>2</w:t>
      </w:r>
      <w:r w:rsidR="00EC5136">
        <w:rPr>
          <w:rFonts w:ascii="Calibri" w:hAnsi="Calibri"/>
          <w:sz w:val="24"/>
          <w:szCs w:val="24"/>
        </w:rPr>
        <w:t>5</w:t>
      </w:r>
      <w:r w:rsidRPr="00335696">
        <w:rPr>
          <w:rFonts w:ascii="Calibri" w:hAnsi="Calibri"/>
          <w:sz w:val="24"/>
          <w:szCs w:val="24"/>
        </w:rPr>
        <w:t>%</w:t>
      </w:r>
    </w:p>
    <w:p w14:paraId="01F382FC" w14:textId="638754B7" w:rsidR="0093556D" w:rsidRDefault="00EC5136" w:rsidP="0093556D">
      <w:pPr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Esquema escrito</w:t>
      </w:r>
      <w:r>
        <w:rPr>
          <w:rFonts w:ascii="Calibri" w:hAnsi="Calibri"/>
          <w:sz w:val="24"/>
          <w:szCs w:val="24"/>
        </w:rPr>
        <w:tab/>
        <w:t xml:space="preserve"> 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453365">
        <w:rPr>
          <w:rFonts w:ascii="Calibri" w:hAnsi="Calibri"/>
          <w:sz w:val="24"/>
          <w:szCs w:val="24"/>
        </w:rPr>
        <w:t>2</w:t>
      </w:r>
      <w:r>
        <w:rPr>
          <w:rFonts w:ascii="Calibri" w:hAnsi="Calibri"/>
          <w:sz w:val="24"/>
          <w:szCs w:val="24"/>
        </w:rPr>
        <w:t>5</w:t>
      </w:r>
      <w:r w:rsidR="0093556D" w:rsidRPr="00335696">
        <w:rPr>
          <w:rFonts w:ascii="Calibri" w:hAnsi="Calibri"/>
          <w:sz w:val="24"/>
          <w:szCs w:val="24"/>
        </w:rPr>
        <w:t>%</w:t>
      </w:r>
    </w:p>
    <w:p w14:paraId="3B9291B4" w14:textId="2EE4AC22" w:rsidR="003D568B" w:rsidRDefault="003D568B" w:rsidP="003D568B">
      <w:pPr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Examen final</w:t>
      </w: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ab/>
      </w:r>
      <w:r w:rsidR="00453365">
        <w:rPr>
          <w:rFonts w:ascii="Calibri" w:hAnsi="Calibri"/>
          <w:b/>
          <w:sz w:val="24"/>
          <w:szCs w:val="24"/>
        </w:rPr>
        <w:t>5</w:t>
      </w:r>
      <w:r>
        <w:rPr>
          <w:rFonts w:ascii="Calibri" w:hAnsi="Calibri"/>
          <w:b/>
          <w:sz w:val="24"/>
          <w:szCs w:val="24"/>
        </w:rPr>
        <w:t>0%</w:t>
      </w:r>
    </w:p>
    <w:p w14:paraId="16A29C19" w14:textId="23975015" w:rsidR="009F5715" w:rsidRPr="00335696" w:rsidRDefault="009F5715" w:rsidP="009F5715">
      <w:pPr>
        <w:jc w:val="both"/>
        <w:rPr>
          <w:rFonts w:ascii="Calibri" w:hAnsi="Calibri"/>
          <w:sz w:val="24"/>
          <w:szCs w:val="24"/>
        </w:rPr>
      </w:pPr>
      <w:r w:rsidRPr="00335696">
        <w:rPr>
          <w:rFonts w:ascii="Calibri" w:hAnsi="Calibri"/>
          <w:b/>
          <w:sz w:val="24"/>
          <w:szCs w:val="24"/>
        </w:rPr>
        <w:t>Asistencia</w:t>
      </w:r>
      <w:r w:rsidR="0093556D">
        <w:rPr>
          <w:rFonts w:ascii="Calibri" w:hAnsi="Calibri"/>
          <w:b/>
          <w:sz w:val="24"/>
          <w:szCs w:val="24"/>
        </w:rPr>
        <w:tab/>
      </w:r>
      <w:r w:rsidR="0093556D">
        <w:rPr>
          <w:rFonts w:ascii="Calibri" w:hAnsi="Calibri"/>
          <w:b/>
          <w:sz w:val="24"/>
          <w:szCs w:val="24"/>
        </w:rPr>
        <w:tab/>
      </w:r>
      <w:r w:rsidR="0093556D">
        <w:rPr>
          <w:rFonts w:ascii="Calibri" w:hAnsi="Calibri"/>
          <w:b/>
          <w:sz w:val="24"/>
          <w:szCs w:val="24"/>
        </w:rPr>
        <w:tab/>
      </w:r>
      <w:r w:rsidRPr="00335696">
        <w:rPr>
          <w:rFonts w:ascii="Calibri" w:hAnsi="Calibri"/>
          <w:sz w:val="24"/>
          <w:szCs w:val="24"/>
        </w:rPr>
        <w:tab/>
      </w:r>
      <w:r w:rsidRPr="00335696">
        <w:rPr>
          <w:rFonts w:ascii="Calibri" w:hAnsi="Calibri"/>
          <w:sz w:val="24"/>
          <w:szCs w:val="24"/>
        </w:rPr>
        <w:tab/>
      </w:r>
      <w:r w:rsidRPr="00335696">
        <w:rPr>
          <w:rFonts w:ascii="Calibri" w:hAnsi="Calibri"/>
          <w:sz w:val="24"/>
          <w:szCs w:val="24"/>
        </w:rPr>
        <w:tab/>
      </w:r>
      <w:r w:rsidRPr="00335696">
        <w:rPr>
          <w:rFonts w:ascii="Calibri" w:hAnsi="Calibri"/>
          <w:sz w:val="24"/>
          <w:szCs w:val="24"/>
        </w:rPr>
        <w:tab/>
      </w:r>
      <w:r w:rsidRPr="00335696">
        <w:rPr>
          <w:rFonts w:ascii="Calibri" w:hAnsi="Calibri"/>
          <w:sz w:val="24"/>
          <w:szCs w:val="24"/>
        </w:rPr>
        <w:tab/>
      </w:r>
      <w:r w:rsidRPr="00335696">
        <w:rPr>
          <w:rFonts w:ascii="Calibri" w:hAnsi="Calibri"/>
          <w:b/>
          <w:sz w:val="24"/>
          <w:szCs w:val="24"/>
        </w:rPr>
        <w:t>10%</w:t>
      </w:r>
    </w:p>
    <w:p w14:paraId="51931E3F" w14:textId="77777777" w:rsidR="009F5715" w:rsidRPr="00167077" w:rsidRDefault="009F5715" w:rsidP="009F5715">
      <w:pPr>
        <w:jc w:val="both"/>
        <w:rPr>
          <w:rFonts w:ascii="Calibri" w:hAnsi="Calibri"/>
          <w:b/>
          <w:sz w:val="24"/>
          <w:szCs w:val="24"/>
        </w:rPr>
      </w:pPr>
      <w:r w:rsidRPr="00167077">
        <w:rPr>
          <w:rFonts w:ascii="Calibri" w:hAnsi="Calibri"/>
          <w:b/>
          <w:sz w:val="24"/>
          <w:szCs w:val="24"/>
        </w:rPr>
        <w:t>Total</w:t>
      </w:r>
      <w:r w:rsidRPr="00167077">
        <w:rPr>
          <w:rFonts w:ascii="Calibri" w:hAnsi="Calibri"/>
          <w:b/>
          <w:sz w:val="24"/>
          <w:szCs w:val="24"/>
        </w:rPr>
        <w:tab/>
      </w:r>
      <w:r w:rsidRPr="00167077">
        <w:rPr>
          <w:rFonts w:ascii="Calibri" w:hAnsi="Calibri"/>
          <w:b/>
          <w:sz w:val="24"/>
          <w:szCs w:val="24"/>
        </w:rPr>
        <w:tab/>
      </w:r>
      <w:r w:rsidRPr="00167077">
        <w:rPr>
          <w:rFonts w:ascii="Calibri" w:hAnsi="Calibri"/>
          <w:b/>
          <w:sz w:val="24"/>
          <w:szCs w:val="24"/>
        </w:rPr>
        <w:tab/>
      </w:r>
      <w:r w:rsidRPr="00167077">
        <w:rPr>
          <w:rFonts w:ascii="Calibri" w:hAnsi="Calibri"/>
          <w:b/>
          <w:sz w:val="24"/>
          <w:szCs w:val="24"/>
        </w:rPr>
        <w:tab/>
      </w:r>
      <w:r w:rsidRPr="00167077">
        <w:rPr>
          <w:rFonts w:ascii="Calibri" w:hAnsi="Calibri"/>
          <w:b/>
          <w:sz w:val="24"/>
          <w:szCs w:val="24"/>
        </w:rPr>
        <w:tab/>
      </w:r>
      <w:r w:rsidRPr="00167077">
        <w:rPr>
          <w:rFonts w:ascii="Calibri" w:hAnsi="Calibri"/>
          <w:b/>
          <w:sz w:val="24"/>
          <w:szCs w:val="24"/>
        </w:rPr>
        <w:tab/>
      </w:r>
      <w:r w:rsidRPr="00167077">
        <w:rPr>
          <w:rFonts w:ascii="Calibri" w:hAnsi="Calibri"/>
          <w:b/>
          <w:sz w:val="24"/>
          <w:szCs w:val="24"/>
        </w:rPr>
        <w:tab/>
      </w:r>
      <w:r w:rsidRPr="00167077">
        <w:rPr>
          <w:rFonts w:ascii="Calibri" w:hAnsi="Calibri"/>
          <w:b/>
          <w:sz w:val="24"/>
          <w:szCs w:val="24"/>
        </w:rPr>
        <w:tab/>
      </w:r>
      <w:r w:rsidRPr="00167077">
        <w:rPr>
          <w:rFonts w:ascii="Calibri" w:hAnsi="Calibri"/>
          <w:b/>
          <w:sz w:val="24"/>
          <w:szCs w:val="24"/>
        </w:rPr>
        <w:tab/>
        <w:t>100%</w:t>
      </w:r>
    </w:p>
    <w:p w14:paraId="460CE3A3" w14:textId="39EA3517" w:rsidR="009F5715" w:rsidRPr="00453365" w:rsidRDefault="003778B2" w:rsidP="00453365">
      <w:pPr>
        <w:spacing w:after="200" w:line="276" w:lineRule="auto"/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br w:type="page"/>
      </w:r>
      <w:r w:rsidR="009F5715" w:rsidRPr="00556E81">
        <w:rPr>
          <w:rFonts w:ascii="Calibri" w:hAnsi="Calibri"/>
          <w:b/>
          <w:smallCaps/>
          <w:color w:val="000000"/>
          <w:sz w:val="28"/>
          <w:szCs w:val="24"/>
        </w:rPr>
        <w:lastRenderedPageBreak/>
        <w:t>Temario</w:t>
      </w:r>
      <w:r w:rsidR="00556E81" w:rsidRPr="00556E81">
        <w:rPr>
          <w:rFonts w:ascii="Calibri" w:hAnsi="Calibri"/>
          <w:b/>
          <w:smallCaps/>
          <w:color w:val="000000"/>
          <w:sz w:val="28"/>
          <w:szCs w:val="24"/>
        </w:rPr>
        <w:t>, l</w:t>
      </w:r>
      <w:r w:rsidR="00E6248F" w:rsidRPr="00556E81">
        <w:rPr>
          <w:rFonts w:ascii="Calibri" w:hAnsi="Calibri"/>
          <w:b/>
          <w:smallCaps/>
          <w:color w:val="000000"/>
          <w:sz w:val="28"/>
          <w:szCs w:val="24"/>
        </w:rPr>
        <w:t>ecturas obligatorias</w:t>
      </w:r>
      <w:r w:rsidR="009F5715" w:rsidRPr="00556E81">
        <w:rPr>
          <w:rFonts w:ascii="Calibri" w:hAnsi="Calibri"/>
          <w:b/>
          <w:smallCaps/>
          <w:color w:val="000000"/>
          <w:sz w:val="28"/>
          <w:szCs w:val="24"/>
        </w:rPr>
        <w:t xml:space="preserve"> y plan de trabajo</w:t>
      </w:r>
    </w:p>
    <w:p w14:paraId="7785B595" w14:textId="77777777" w:rsidR="00556E81" w:rsidRPr="00335696" w:rsidRDefault="00556E81" w:rsidP="009F5715">
      <w:pPr>
        <w:rPr>
          <w:rFonts w:ascii="Calibri" w:hAnsi="Calibri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668"/>
        <w:gridCol w:w="7310"/>
      </w:tblGrid>
      <w:tr w:rsidR="009F5715" w:rsidRPr="00735E07" w14:paraId="056BF7BF" w14:textId="77777777" w:rsidTr="00FF4A50">
        <w:tc>
          <w:tcPr>
            <w:tcW w:w="1668" w:type="dxa"/>
            <w:shd w:val="clear" w:color="auto" w:fill="EEECE1" w:themeFill="background2"/>
          </w:tcPr>
          <w:p w14:paraId="50845E4C" w14:textId="65400418" w:rsidR="009F5715" w:rsidRPr="00735E07" w:rsidRDefault="003A5DE9" w:rsidP="00F36C51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735E07">
              <w:rPr>
                <w:rFonts w:asciiTheme="minorHAnsi" w:hAnsiTheme="minorHAnsi"/>
                <w:b/>
                <w:sz w:val="24"/>
                <w:szCs w:val="24"/>
              </w:rPr>
              <w:t>Se</w:t>
            </w:r>
            <w:r w:rsidR="00F36C51">
              <w:rPr>
                <w:rFonts w:asciiTheme="minorHAnsi" w:hAnsiTheme="minorHAnsi"/>
                <w:b/>
                <w:sz w:val="24"/>
                <w:szCs w:val="24"/>
              </w:rPr>
              <w:t>mana</w:t>
            </w:r>
          </w:p>
        </w:tc>
        <w:tc>
          <w:tcPr>
            <w:tcW w:w="7310" w:type="dxa"/>
            <w:shd w:val="clear" w:color="auto" w:fill="EEECE1" w:themeFill="background2"/>
          </w:tcPr>
          <w:p w14:paraId="01225AD6" w14:textId="77777777" w:rsidR="009F5715" w:rsidRPr="00735E07" w:rsidRDefault="009F5715" w:rsidP="00735E07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735E07">
              <w:rPr>
                <w:rFonts w:asciiTheme="minorHAnsi" w:hAnsiTheme="minorHAnsi"/>
                <w:b/>
                <w:sz w:val="24"/>
                <w:szCs w:val="24"/>
              </w:rPr>
              <w:t>Tema y actividad</w:t>
            </w:r>
          </w:p>
          <w:p w14:paraId="1E037353" w14:textId="77777777" w:rsidR="009F5715" w:rsidRPr="00735E07" w:rsidRDefault="009F5715" w:rsidP="00735E07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9F5715" w:rsidRPr="00735E07" w14:paraId="745AB7C1" w14:textId="77777777" w:rsidTr="00FF4A50">
        <w:tc>
          <w:tcPr>
            <w:tcW w:w="1668" w:type="dxa"/>
          </w:tcPr>
          <w:p w14:paraId="1A0C0908" w14:textId="77777777" w:rsidR="002E5260" w:rsidRPr="00735E07" w:rsidRDefault="002E5260" w:rsidP="00735E07">
            <w:pPr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</w:pPr>
            <w:r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  <w:t>1.</w:t>
            </w:r>
          </w:p>
          <w:p w14:paraId="5AC3414C" w14:textId="540F52C9" w:rsidR="009F5715" w:rsidRPr="00735E07" w:rsidRDefault="009F5715" w:rsidP="00735E07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0" w:type="dxa"/>
          </w:tcPr>
          <w:p w14:paraId="0FACEA73" w14:textId="77777777" w:rsidR="009F5715" w:rsidRPr="00735E07" w:rsidRDefault="009F5715" w:rsidP="00735E07">
            <w:pPr>
              <w:tabs>
                <w:tab w:val="left" w:pos="1109"/>
              </w:tabs>
              <w:rPr>
                <w:rFonts w:asciiTheme="minorHAnsi" w:hAnsiTheme="minorHAnsi"/>
                <w:b/>
                <w:sz w:val="24"/>
                <w:szCs w:val="24"/>
              </w:rPr>
            </w:pPr>
            <w:r w:rsidRPr="00735E07">
              <w:rPr>
                <w:rFonts w:asciiTheme="minorHAnsi" w:hAnsiTheme="minorHAnsi"/>
                <w:b/>
                <w:sz w:val="24"/>
                <w:szCs w:val="24"/>
              </w:rPr>
              <w:t>0. Introducción al curso y asignación de tareas</w:t>
            </w:r>
          </w:p>
          <w:p w14:paraId="4B940684" w14:textId="77777777" w:rsidR="002E6FE1" w:rsidRPr="00735E07" w:rsidRDefault="002E6FE1" w:rsidP="00735E07">
            <w:pPr>
              <w:tabs>
                <w:tab w:val="left" w:pos="1109"/>
              </w:tabs>
              <w:rPr>
                <w:rFonts w:asciiTheme="minorHAnsi" w:hAnsiTheme="minorHAnsi"/>
                <w:b/>
                <w:sz w:val="24"/>
                <w:szCs w:val="24"/>
              </w:rPr>
            </w:pPr>
          </w:p>
          <w:p w14:paraId="2BFB9EB3" w14:textId="5EAEF659" w:rsidR="00E766A9" w:rsidRPr="00735E07" w:rsidRDefault="00E766A9" w:rsidP="00735E07">
            <w:pPr>
              <w:tabs>
                <w:tab w:val="left" w:pos="5460"/>
              </w:tabs>
              <w:ind w:left="33"/>
              <w:jc w:val="both"/>
              <w:outlineLvl w:val="0"/>
              <w:rPr>
                <w:rFonts w:asciiTheme="minorHAnsi" w:hAnsiTheme="minorHAnsi"/>
                <w:b/>
                <w:sz w:val="24"/>
                <w:szCs w:val="24"/>
                <w:u w:val="single"/>
                <w:lang w:val="es-MX"/>
              </w:rPr>
            </w:pPr>
            <w:r w:rsidRPr="00735E07">
              <w:rPr>
                <w:rFonts w:asciiTheme="minorHAnsi" w:hAnsiTheme="minorHAnsi"/>
                <w:b/>
                <w:sz w:val="24"/>
                <w:szCs w:val="24"/>
                <w:u w:val="single"/>
                <w:lang w:val="es-MX"/>
              </w:rPr>
              <w:t>PARTE I. POLÍTICA COMPARADA DE LOS PAÍSES EUROPEOS</w:t>
            </w:r>
          </w:p>
          <w:p w14:paraId="6F0406F3" w14:textId="77777777" w:rsidR="00E766A9" w:rsidRPr="00735E07" w:rsidRDefault="00E766A9" w:rsidP="00735E07">
            <w:pPr>
              <w:tabs>
                <w:tab w:val="left" w:pos="5460"/>
              </w:tabs>
              <w:ind w:left="33"/>
              <w:jc w:val="both"/>
              <w:outlineLvl w:val="0"/>
              <w:rPr>
                <w:rFonts w:asciiTheme="minorHAnsi" w:hAnsiTheme="minorHAnsi"/>
                <w:sz w:val="24"/>
                <w:szCs w:val="24"/>
                <w:lang w:val="es-MX"/>
              </w:rPr>
            </w:pPr>
          </w:p>
          <w:p w14:paraId="6A6B2289" w14:textId="50860504" w:rsidR="008C5B12" w:rsidRPr="00735E07" w:rsidRDefault="00E766A9" w:rsidP="00735E07">
            <w:pPr>
              <w:tabs>
                <w:tab w:val="num" w:pos="709"/>
              </w:tabs>
              <w:ind w:left="33"/>
              <w:jc w:val="both"/>
              <w:rPr>
                <w:rFonts w:asciiTheme="minorHAnsi" w:hAnsiTheme="minorHAnsi"/>
                <w:b/>
                <w:sz w:val="24"/>
                <w:szCs w:val="24"/>
              </w:rPr>
            </w:pPr>
            <w:r w:rsidRPr="00735E07">
              <w:rPr>
                <w:rFonts w:asciiTheme="minorHAnsi" w:hAnsiTheme="minorHAnsi"/>
                <w:b/>
                <w:sz w:val="24"/>
                <w:szCs w:val="24"/>
                <w:lang w:val="es-MX"/>
              </w:rPr>
              <w:t>1.</w:t>
            </w:r>
            <w:r w:rsidRPr="00735E07">
              <w:rPr>
                <w:rFonts w:asciiTheme="minorHAnsi" w:hAnsiTheme="minorHAnsi"/>
                <w:sz w:val="24"/>
                <w:szCs w:val="24"/>
                <w:lang w:val="es-MX"/>
              </w:rPr>
              <w:t xml:space="preserve"> </w:t>
            </w:r>
            <w:r w:rsidRPr="00735E07">
              <w:rPr>
                <w:rFonts w:asciiTheme="minorHAnsi" w:hAnsiTheme="minorHAnsi"/>
                <w:b/>
                <w:sz w:val="24"/>
                <w:szCs w:val="24"/>
              </w:rPr>
              <w:t xml:space="preserve">Historia y sociedad: </w:t>
            </w:r>
            <w:proofErr w:type="spellStart"/>
            <w:r w:rsidRPr="00735E07">
              <w:rPr>
                <w:rFonts w:asciiTheme="minorHAnsi" w:hAnsiTheme="minorHAnsi"/>
                <w:b/>
                <w:i/>
                <w:sz w:val="24"/>
                <w:szCs w:val="24"/>
              </w:rPr>
              <w:t>Political</w:t>
            </w:r>
            <w:proofErr w:type="spellEnd"/>
            <w:r w:rsidRPr="00735E07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735E07">
              <w:rPr>
                <w:rFonts w:asciiTheme="minorHAnsi" w:hAnsiTheme="minorHAnsi"/>
                <w:b/>
                <w:i/>
                <w:sz w:val="24"/>
                <w:szCs w:val="24"/>
              </w:rPr>
              <w:t>Cleavages</w:t>
            </w:r>
            <w:proofErr w:type="spellEnd"/>
          </w:p>
          <w:p w14:paraId="4D30E23D" w14:textId="77777777" w:rsidR="008C5B12" w:rsidRPr="00735E07" w:rsidRDefault="008C5B12" w:rsidP="00735E07">
            <w:pPr>
              <w:tabs>
                <w:tab w:val="num" w:pos="709"/>
              </w:tabs>
              <w:ind w:left="33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735E07">
              <w:rPr>
                <w:rFonts w:asciiTheme="minorHAnsi" w:hAnsiTheme="minorHAnsi"/>
                <w:sz w:val="24"/>
                <w:szCs w:val="24"/>
              </w:rPr>
              <w:t>Cátedra</w:t>
            </w:r>
          </w:p>
          <w:p w14:paraId="52F7EE6D" w14:textId="77777777" w:rsidR="008F6A2F" w:rsidRPr="00735E07" w:rsidRDefault="008F6A2F" w:rsidP="00735E07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720"/>
              <w:jc w:val="both"/>
              <w:rPr>
                <w:rFonts w:eastAsia="Calibri" w:cs="Calibri"/>
                <w:sz w:val="24"/>
                <w:szCs w:val="24"/>
                <w:lang w:val="en-US"/>
              </w:rPr>
            </w:pP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José M. </w:t>
            </w:r>
            <w:proofErr w:type="spellStart"/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>Magone</w:t>
            </w:r>
            <w:proofErr w:type="spellEnd"/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 (2015), ‘The historical development of European politics’, en </w:t>
            </w:r>
            <w:r w:rsidRPr="00735E07">
              <w:rPr>
                <w:rFonts w:eastAsia="Calibri" w:cs="Calibri"/>
                <w:i/>
                <w:iCs/>
                <w:sz w:val="24"/>
                <w:szCs w:val="24"/>
                <w:lang w:val="en-US"/>
              </w:rPr>
              <w:t xml:space="preserve">Contemporary European </w:t>
            </w:r>
            <w:proofErr w:type="spellStart"/>
            <w:r w:rsidRPr="00735E07">
              <w:rPr>
                <w:rFonts w:eastAsia="Calibri" w:cs="Calibri"/>
                <w:i/>
                <w:iCs/>
                <w:sz w:val="24"/>
                <w:szCs w:val="24"/>
                <w:lang w:val="en-US"/>
              </w:rPr>
              <w:t>Politcs</w:t>
            </w:r>
            <w:proofErr w:type="spellEnd"/>
            <w:r w:rsidRPr="00735E07">
              <w:rPr>
                <w:rFonts w:eastAsia="Calibri" w:cs="Calibri"/>
                <w:i/>
                <w:iCs/>
                <w:sz w:val="24"/>
                <w:szCs w:val="24"/>
                <w:lang w:val="en-US"/>
              </w:rPr>
              <w:t>: A Comparative Introduction</w:t>
            </w: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>Londres</w:t>
            </w:r>
            <w:proofErr w:type="spellEnd"/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>, Routledge, pp. 25-74.</w:t>
            </w:r>
          </w:p>
          <w:p w14:paraId="68C882AE" w14:textId="77777777" w:rsidR="008F6A2F" w:rsidRPr="00735E07" w:rsidRDefault="008F6A2F" w:rsidP="00735E07">
            <w:pPr>
              <w:pStyle w:val="Prrafodelista"/>
              <w:spacing w:after="0" w:line="240" w:lineRule="auto"/>
              <w:jc w:val="both"/>
              <w:rPr>
                <w:rFonts w:eastAsia="Calibri" w:cs="Calibri"/>
                <w:sz w:val="24"/>
                <w:szCs w:val="24"/>
                <w:lang w:val="en-US"/>
              </w:rPr>
            </w:pPr>
          </w:p>
          <w:p w14:paraId="67E9AD85" w14:textId="2F684750" w:rsidR="008C5B12" w:rsidRPr="00735E07" w:rsidRDefault="008F6A2F" w:rsidP="00735E07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720"/>
              <w:jc w:val="both"/>
              <w:rPr>
                <w:rFonts w:eastAsia="Calibri" w:cs="Calibri"/>
                <w:sz w:val="24"/>
                <w:szCs w:val="24"/>
                <w:lang w:val="en-US"/>
              </w:rPr>
            </w:pP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Michael Gallagher, Michael Laver y Peter </w:t>
            </w:r>
            <w:proofErr w:type="spellStart"/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>Mair</w:t>
            </w:r>
            <w:proofErr w:type="spellEnd"/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 (2011), </w:t>
            </w:r>
            <w:r w:rsidR="00453365"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cap. 9 </w:t>
            </w: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>‘Cleavage Structure and Electoral Change’</w:t>
            </w:r>
            <w:r w:rsidR="00453365">
              <w:rPr>
                <w:rFonts w:eastAsia="Calibri" w:cs="Calibri"/>
                <w:sz w:val="24"/>
                <w:szCs w:val="24"/>
                <w:lang w:val="en-US"/>
              </w:rPr>
              <w:t>,</w:t>
            </w:r>
            <w:r w:rsidR="00453365"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 pp. 278-325</w:t>
            </w: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 en </w:t>
            </w:r>
            <w:r w:rsidRPr="00735E07">
              <w:rPr>
                <w:rFonts w:eastAsia="Calibri" w:cs="Calibri"/>
                <w:i/>
                <w:iCs/>
                <w:sz w:val="24"/>
                <w:szCs w:val="24"/>
                <w:lang w:val="en-US"/>
              </w:rPr>
              <w:t>Representative Government in Modern Europe</w:t>
            </w: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, </w:t>
            </w:r>
            <w:r w:rsidR="00453365">
              <w:rPr>
                <w:rFonts w:eastAsia="Calibri" w:cs="Calibri"/>
                <w:sz w:val="24"/>
                <w:szCs w:val="24"/>
                <w:lang w:val="en-US"/>
              </w:rPr>
              <w:t>5ª ed. Nueva York: McGraw-Hill</w:t>
            </w: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>.</w:t>
            </w:r>
          </w:p>
          <w:p w14:paraId="77AAF3DF" w14:textId="42343B02" w:rsidR="00AB5B7B" w:rsidRPr="00735E07" w:rsidRDefault="00AB5B7B" w:rsidP="00735E07">
            <w:pPr>
              <w:jc w:val="both"/>
              <w:rPr>
                <w:rFonts w:asciiTheme="minorHAnsi" w:eastAsia="Calibri" w:hAnsiTheme="minorHAnsi" w:cs="Calibri"/>
                <w:sz w:val="24"/>
                <w:szCs w:val="24"/>
                <w:lang w:val="en-US"/>
              </w:rPr>
            </w:pPr>
          </w:p>
        </w:tc>
      </w:tr>
      <w:tr w:rsidR="00E766A9" w:rsidRPr="00735E07" w14:paraId="16AA96FA" w14:textId="77777777" w:rsidTr="00FF4A50">
        <w:tc>
          <w:tcPr>
            <w:tcW w:w="1668" w:type="dxa"/>
          </w:tcPr>
          <w:p w14:paraId="2031CBAC" w14:textId="3E0432AB" w:rsidR="00E766A9" w:rsidRPr="00735E07" w:rsidRDefault="00E766A9" w:rsidP="00735E07">
            <w:pPr>
              <w:rPr>
                <w:rFonts w:asciiTheme="minorHAnsi" w:hAnsiTheme="minorHAnsi"/>
                <w:color w:val="808080" w:themeColor="background1" w:themeShade="80"/>
                <w:sz w:val="24"/>
                <w:szCs w:val="24"/>
                <w:lang w:val="en-US"/>
              </w:rPr>
            </w:pPr>
            <w:r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  <w:lang w:val="en-US"/>
              </w:rPr>
              <w:t>2.</w:t>
            </w:r>
          </w:p>
          <w:p w14:paraId="315F39EF" w14:textId="6AE7D4FD" w:rsidR="00E766A9" w:rsidRPr="00735E07" w:rsidRDefault="00E766A9" w:rsidP="00735E07">
            <w:pPr>
              <w:rPr>
                <w:rFonts w:asciiTheme="minorHAnsi" w:hAnsiTheme="minorHAnsi"/>
                <w:sz w:val="24"/>
                <w:szCs w:val="24"/>
                <w:lang w:val="en-US"/>
              </w:rPr>
            </w:pPr>
          </w:p>
        </w:tc>
        <w:tc>
          <w:tcPr>
            <w:tcW w:w="7310" w:type="dxa"/>
          </w:tcPr>
          <w:p w14:paraId="0E0B691D" w14:textId="68D9AEBB" w:rsidR="00E766A9" w:rsidRPr="00735E07" w:rsidRDefault="00E766A9" w:rsidP="00735E07">
            <w:pPr>
              <w:ind w:left="33"/>
              <w:jc w:val="both"/>
              <w:rPr>
                <w:rFonts w:asciiTheme="minorHAnsi" w:hAnsiTheme="minorHAnsi"/>
                <w:b/>
                <w:i/>
                <w:sz w:val="24"/>
                <w:szCs w:val="24"/>
                <w:lang w:val="en-US"/>
              </w:rPr>
            </w:pPr>
            <w:r w:rsidRPr="00735E07">
              <w:rPr>
                <w:rFonts w:asciiTheme="minorHAnsi" w:hAnsiTheme="minorHAnsi"/>
                <w:b/>
                <w:sz w:val="24"/>
                <w:szCs w:val="24"/>
                <w:lang w:val="en-US"/>
              </w:rPr>
              <w:t xml:space="preserve">1. </w:t>
            </w:r>
            <w:proofErr w:type="spellStart"/>
            <w:r w:rsidRPr="00735E07">
              <w:rPr>
                <w:rFonts w:asciiTheme="minorHAnsi" w:hAnsiTheme="minorHAnsi"/>
                <w:b/>
                <w:sz w:val="24"/>
                <w:szCs w:val="24"/>
                <w:lang w:val="en-US"/>
              </w:rPr>
              <w:t>Historia</w:t>
            </w:r>
            <w:proofErr w:type="spellEnd"/>
            <w:r w:rsidRPr="00735E07">
              <w:rPr>
                <w:rFonts w:asciiTheme="minorHAnsi" w:hAnsiTheme="minorHAnsi"/>
                <w:b/>
                <w:sz w:val="24"/>
                <w:szCs w:val="24"/>
                <w:lang w:val="en-US"/>
              </w:rPr>
              <w:t xml:space="preserve"> y </w:t>
            </w:r>
            <w:proofErr w:type="spellStart"/>
            <w:r w:rsidRPr="00735E07">
              <w:rPr>
                <w:rFonts w:asciiTheme="minorHAnsi" w:hAnsiTheme="minorHAnsi"/>
                <w:b/>
                <w:sz w:val="24"/>
                <w:szCs w:val="24"/>
                <w:lang w:val="en-US"/>
              </w:rPr>
              <w:t>sociedad</w:t>
            </w:r>
            <w:proofErr w:type="spellEnd"/>
            <w:r w:rsidRPr="00735E07">
              <w:rPr>
                <w:rFonts w:asciiTheme="minorHAnsi" w:hAnsiTheme="minorHAnsi"/>
                <w:b/>
                <w:sz w:val="24"/>
                <w:szCs w:val="24"/>
                <w:lang w:val="en-US"/>
              </w:rPr>
              <w:t xml:space="preserve">: </w:t>
            </w:r>
            <w:r w:rsidRPr="00735E07">
              <w:rPr>
                <w:rFonts w:asciiTheme="minorHAnsi" w:hAnsiTheme="minorHAnsi"/>
                <w:b/>
                <w:i/>
                <w:sz w:val="24"/>
                <w:szCs w:val="24"/>
                <w:lang w:val="en-US"/>
              </w:rPr>
              <w:t>Political</w:t>
            </w:r>
            <w:r w:rsidRPr="00735E07">
              <w:rPr>
                <w:rFonts w:asciiTheme="minorHAnsi" w:hAnsiTheme="minorHAnsi"/>
                <w:b/>
                <w:sz w:val="24"/>
                <w:szCs w:val="24"/>
                <w:lang w:val="en-US"/>
              </w:rPr>
              <w:t xml:space="preserve"> </w:t>
            </w:r>
            <w:r w:rsidRPr="00735E07">
              <w:rPr>
                <w:rFonts w:asciiTheme="minorHAnsi" w:hAnsiTheme="minorHAnsi"/>
                <w:b/>
                <w:i/>
                <w:sz w:val="24"/>
                <w:szCs w:val="24"/>
                <w:lang w:val="en-US"/>
              </w:rPr>
              <w:t>Cleavages</w:t>
            </w:r>
          </w:p>
          <w:p w14:paraId="66CC3A00" w14:textId="77777777" w:rsidR="00E766A9" w:rsidRPr="00735E07" w:rsidRDefault="00E766A9" w:rsidP="00735E07">
            <w:pPr>
              <w:jc w:val="both"/>
              <w:rPr>
                <w:rFonts w:asciiTheme="minorHAnsi" w:hAnsiTheme="minorHAnsi"/>
                <w:b/>
                <w:sz w:val="24"/>
                <w:szCs w:val="24"/>
                <w:u w:val="single"/>
                <w:lang w:val="en-US"/>
              </w:rPr>
            </w:pPr>
          </w:p>
          <w:p w14:paraId="43DA023E" w14:textId="77777777" w:rsidR="00E766A9" w:rsidRPr="00735E07" w:rsidRDefault="00E766A9" w:rsidP="00735E07">
            <w:pPr>
              <w:ind w:left="33"/>
              <w:jc w:val="both"/>
              <w:rPr>
                <w:rFonts w:asciiTheme="minorHAnsi" w:hAnsiTheme="minorHAnsi"/>
                <w:sz w:val="24"/>
                <w:szCs w:val="24"/>
                <w:lang w:val="en-US"/>
              </w:rPr>
            </w:pP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Presentaciones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: </w:t>
            </w: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Alemania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; </w:t>
            </w: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Reino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Unido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; </w:t>
            </w: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Francia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;  Italia</w:t>
            </w:r>
          </w:p>
          <w:p w14:paraId="273AD282" w14:textId="2A1C4F8E" w:rsidR="00E766A9" w:rsidRPr="00735E07" w:rsidRDefault="00E766A9" w:rsidP="00735E07">
            <w:pPr>
              <w:tabs>
                <w:tab w:val="num" w:pos="709"/>
              </w:tabs>
              <w:ind w:left="1080"/>
              <w:jc w:val="both"/>
              <w:rPr>
                <w:rFonts w:asciiTheme="minorHAnsi" w:hAnsiTheme="minorHAnsi"/>
                <w:sz w:val="24"/>
                <w:szCs w:val="24"/>
                <w:lang w:val="en-US"/>
              </w:rPr>
            </w:pPr>
          </w:p>
        </w:tc>
      </w:tr>
      <w:tr w:rsidR="00E766A9" w:rsidRPr="00735E07" w14:paraId="1E0C3D74" w14:textId="77777777" w:rsidTr="00FF4A50">
        <w:tc>
          <w:tcPr>
            <w:tcW w:w="1668" w:type="dxa"/>
          </w:tcPr>
          <w:p w14:paraId="296EAED1" w14:textId="7306F860" w:rsidR="00E766A9" w:rsidRPr="00735E07" w:rsidRDefault="00E766A9" w:rsidP="00735E07">
            <w:pPr>
              <w:rPr>
                <w:rFonts w:asciiTheme="minorHAnsi" w:hAnsiTheme="minorHAnsi"/>
                <w:color w:val="808080" w:themeColor="background1" w:themeShade="80"/>
                <w:sz w:val="24"/>
                <w:szCs w:val="24"/>
                <w:lang w:val="en-US"/>
              </w:rPr>
            </w:pPr>
            <w:r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  <w:lang w:val="en-US"/>
              </w:rPr>
              <w:t>3.</w:t>
            </w:r>
          </w:p>
          <w:p w14:paraId="16355208" w14:textId="00EF3E58" w:rsidR="00E766A9" w:rsidRPr="00735E07" w:rsidRDefault="00E766A9" w:rsidP="00735E07">
            <w:pPr>
              <w:jc w:val="both"/>
              <w:rPr>
                <w:rFonts w:asciiTheme="minorHAnsi" w:hAnsiTheme="minorHAnsi"/>
                <w:color w:val="808080" w:themeColor="background1" w:themeShade="80"/>
                <w:sz w:val="24"/>
                <w:szCs w:val="24"/>
                <w:lang w:val="en-US"/>
              </w:rPr>
            </w:pPr>
          </w:p>
        </w:tc>
        <w:tc>
          <w:tcPr>
            <w:tcW w:w="7310" w:type="dxa"/>
          </w:tcPr>
          <w:p w14:paraId="09DFB51F" w14:textId="4A8DB7E4" w:rsidR="008C5B12" w:rsidRPr="00735E07" w:rsidRDefault="00E766A9" w:rsidP="00735E07">
            <w:pPr>
              <w:jc w:val="both"/>
              <w:rPr>
                <w:rFonts w:asciiTheme="minorHAnsi" w:hAnsiTheme="minorHAnsi"/>
                <w:b/>
                <w:sz w:val="24"/>
                <w:szCs w:val="24"/>
              </w:rPr>
            </w:pPr>
            <w:r w:rsidRPr="00735E07">
              <w:rPr>
                <w:rFonts w:asciiTheme="minorHAnsi" w:hAnsiTheme="minorHAnsi"/>
                <w:b/>
                <w:sz w:val="24"/>
                <w:szCs w:val="24"/>
                <w:lang w:val="en-US"/>
              </w:rPr>
              <w:t xml:space="preserve">2. Los </w:t>
            </w:r>
            <w:proofErr w:type="spellStart"/>
            <w:r w:rsidRPr="00735E07">
              <w:rPr>
                <w:rFonts w:asciiTheme="minorHAnsi" w:hAnsiTheme="minorHAnsi"/>
                <w:b/>
                <w:sz w:val="24"/>
                <w:szCs w:val="24"/>
                <w:lang w:val="en-US"/>
              </w:rPr>
              <w:t>poderes</w:t>
            </w:r>
            <w:proofErr w:type="spellEnd"/>
            <w:r w:rsidRPr="00735E07">
              <w:rPr>
                <w:rFonts w:asciiTheme="minorHAnsi" w:hAnsiTheme="minorHAnsi"/>
                <w:b/>
                <w:sz w:val="24"/>
                <w:szCs w:val="24"/>
                <w:lang w:val="en-US"/>
              </w:rPr>
              <w:t xml:space="preserve"> </w:t>
            </w:r>
            <w:r w:rsidRPr="00735E07">
              <w:rPr>
                <w:rFonts w:asciiTheme="minorHAnsi" w:hAnsiTheme="minorHAnsi"/>
                <w:b/>
                <w:sz w:val="24"/>
                <w:szCs w:val="24"/>
              </w:rPr>
              <w:t xml:space="preserve">legislativo y ejecutivo </w:t>
            </w:r>
          </w:p>
          <w:p w14:paraId="11C070FA" w14:textId="77777777" w:rsidR="008C5B12" w:rsidRPr="00735E07" w:rsidRDefault="008C5B12" w:rsidP="00735E07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735E07">
              <w:rPr>
                <w:rFonts w:asciiTheme="minorHAnsi" w:hAnsiTheme="minorHAnsi"/>
                <w:sz w:val="24"/>
                <w:szCs w:val="24"/>
              </w:rPr>
              <w:t>Cátedra</w:t>
            </w:r>
          </w:p>
          <w:p w14:paraId="39D47E2B" w14:textId="01E38163" w:rsidR="00AB5B7B" w:rsidRPr="00735E07" w:rsidRDefault="00AB5B7B" w:rsidP="00735E07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720"/>
              <w:jc w:val="both"/>
              <w:rPr>
                <w:rFonts w:eastAsia="Calibri" w:cs="Calibri"/>
                <w:sz w:val="24"/>
                <w:szCs w:val="24"/>
                <w:lang w:val="en-US"/>
              </w:rPr>
            </w:pP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Gallagher, Laver y </w:t>
            </w:r>
            <w:proofErr w:type="spellStart"/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>Mair</w:t>
            </w:r>
            <w:proofErr w:type="spellEnd"/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 (2011), </w:t>
            </w:r>
            <w:r w:rsidR="00453365"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cap. 2 </w:t>
            </w:r>
            <w:r w:rsidR="00706499">
              <w:rPr>
                <w:rFonts w:eastAsia="Calibri" w:cs="Calibri"/>
                <w:sz w:val="24"/>
                <w:szCs w:val="24"/>
                <w:lang w:val="en-US"/>
              </w:rPr>
              <w:t xml:space="preserve">‘The Executive’, </w:t>
            </w:r>
            <w:r w:rsidR="00706499" w:rsidRPr="00735E07">
              <w:rPr>
                <w:rFonts w:eastAsia="Calibri" w:cs="Calibri"/>
                <w:sz w:val="24"/>
                <w:szCs w:val="24"/>
                <w:lang w:val="en-US"/>
              </w:rPr>
              <w:t>pp. 23-46</w:t>
            </w:r>
            <w:r w:rsidR="00706499">
              <w:rPr>
                <w:rFonts w:eastAsia="Calibri" w:cs="Calibri"/>
                <w:sz w:val="24"/>
                <w:szCs w:val="24"/>
                <w:lang w:val="en-US"/>
              </w:rPr>
              <w:t xml:space="preserve"> </w:t>
            </w: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en </w:t>
            </w:r>
            <w:r w:rsidRPr="00735E07">
              <w:rPr>
                <w:rFonts w:eastAsia="Calibri" w:cs="Calibri"/>
                <w:i/>
                <w:iCs/>
                <w:sz w:val="24"/>
                <w:szCs w:val="24"/>
                <w:lang w:val="en-US"/>
              </w:rPr>
              <w:t>Representative Government in Modern Europe</w:t>
            </w:r>
            <w:r w:rsidR="00706499">
              <w:rPr>
                <w:rFonts w:eastAsia="Calibri" w:cs="Calibri"/>
                <w:sz w:val="24"/>
                <w:szCs w:val="24"/>
                <w:lang w:val="en-US"/>
              </w:rPr>
              <w:t>.</w:t>
            </w: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 </w:t>
            </w:r>
          </w:p>
          <w:p w14:paraId="1A02C353" w14:textId="77777777" w:rsidR="00AB5B7B" w:rsidRPr="00735E07" w:rsidRDefault="00AB5B7B" w:rsidP="00735E07">
            <w:pPr>
              <w:pStyle w:val="Prrafodelista"/>
              <w:spacing w:after="0" w:line="240" w:lineRule="auto"/>
              <w:jc w:val="both"/>
              <w:rPr>
                <w:rFonts w:eastAsia="Calibri" w:cs="Calibri"/>
                <w:sz w:val="24"/>
                <w:szCs w:val="24"/>
                <w:lang w:val="en-US"/>
              </w:rPr>
            </w:pPr>
          </w:p>
          <w:p w14:paraId="756BE3EE" w14:textId="548BC910" w:rsidR="008C5B12" w:rsidRPr="00735E07" w:rsidRDefault="00AB5B7B" w:rsidP="00735E07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720"/>
              <w:jc w:val="both"/>
              <w:rPr>
                <w:rFonts w:eastAsia="Calibri" w:cs="Calibri"/>
                <w:sz w:val="24"/>
                <w:szCs w:val="24"/>
                <w:lang w:val="en-US"/>
              </w:rPr>
            </w:pP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Gallagher, Laver y </w:t>
            </w:r>
            <w:proofErr w:type="spellStart"/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>Mair</w:t>
            </w:r>
            <w:proofErr w:type="spellEnd"/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 (2011), </w:t>
            </w:r>
            <w:r w:rsidR="00706499"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cap. 3, </w:t>
            </w:r>
            <w:r w:rsidR="00706499">
              <w:rPr>
                <w:rFonts w:eastAsia="Calibri" w:cs="Calibri"/>
                <w:sz w:val="24"/>
                <w:szCs w:val="24"/>
                <w:lang w:val="en-US"/>
              </w:rPr>
              <w:t xml:space="preserve">‘Parliament’, pp. 47- 83 </w:t>
            </w: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en </w:t>
            </w:r>
            <w:r w:rsidRPr="00735E07">
              <w:rPr>
                <w:rFonts w:eastAsia="Calibri" w:cs="Calibri"/>
                <w:i/>
                <w:iCs/>
                <w:sz w:val="24"/>
                <w:szCs w:val="24"/>
                <w:lang w:val="en-US"/>
              </w:rPr>
              <w:t>Representative Government in Modern Europe</w:t>
            </w: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, </w:t>
            </w:r>
            <w:r w:rsidRPr="00735E07">
              <w:rPr>
                <w:rFonts w:eastAsia="Calibri" w:cs="Calibri"/>
                <w:i/>
                <w:iCs/>
                <w:sz w:val="24"/>
                <w:szCs w:val="24"/>
                <w:lang w:val="en-US"/>
              </w:rPr>
              <w:t>op. cit.</w:t>
            </w: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 </w:t>
            </w:r>
          </w:p>
          <w:p w14:paraId="776CA53E" w14:textId="4BEA7308" w:rsidR="00AB5B7B" w:rsidRPr="00735E07" w:rsidRDefault="00AB5B7B" w:rsidP="00735E07">
            <w:pPr>
              <w:jc w:val="both"/>
              <w:rPr>
                <w:rFonts w:asciiTheme="minorHAnsi" w:eastAsia="Calibri" w:hAnsiTheme="minorHAnsi" w:cs="Calibri"/>
                <w:sz w:val="24"/>
                <w:szCs w:val="24"/>
                <w:lang w:val="en-US"/>
              </w:rPr>
            </w:pPr>
          </w:p>
        </w:tc>
      </w:tr>
      <w:tr w:rsidR="00E766A9" w:rsidRPr="00735E07" w14:paraId="694E7B3D" w14:textId="77777777" w:rsidTr="00FF4A50">
        <w:tc>
          <w:tcPr>
            <w:tcW w:w="1668" w:type="dxa"/>
          </w:tcPr>
          <w:p w14:paraId="569E3D6B" w14:textId="1EBAE816" w:rsidR="00E766A9" w:rsidRPr="00735E07" w:rsidRDefault="00E766A9" w:rsidP="00735E07">
            <w:pPr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</w:pPr>
            <w:r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  <w:lang w:val="en-US"/>
              </w:rPr>
              <w:t>4</w:t>
            </w:r>
            <w:r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  <w:t>.</w:t>
            </w:r>
          </w:p>
          <w:p w14:paraId="6AD91DA4" w14:textId="77777777" w:rsidR="00E766A9" w:rsidRPr="00735E07" w:rsidRDefault="00E766A9" w:rsidP="00735E07">
            <w:pPr>
              <w:rPr>
                <w:rFonts w:asciiTheme="minorHAnsi" w:hAnsiTheme="minorHAnsi"/>
                <w:sz w:val="24"/>
                <w:szCs w:val="24"/>
              </w:rPr>
            </w:pPr>
          </w:p>
          <w:p w14:paraId="31A9D663" w14:textId="77777777" w:rsidR="00E766A9" w:rsidRPr="00735E07" w:rsidRDefault="00E766A9" w:rsidP="00735E07">
            <w:pPr>
              <w:rPr>
                <w:rFonts w:asciiTheme="minorHAnsi" w:hAnsiTheme="minorHAnsi"/>
                <w:sz w:val="24"/>
                <w:szCs w:val="24"/>
              </w:rPr>
            </w:pPr>
          </w:p>
          <w:p w14:paraId="0FA70725" w14:textId="5AE2E44C" w:rsidR="00E766A9" w:rsidRPr="00735E07" w:rsidRDefault="00E766A9" w:rsidP="00735E07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0" w:type="dxa"/>
          </w:tcPr>
          <w:p w14:paraId="7F5CE5A0" w14:textId="0B42A023" w:rsidR="00E766A9" w:rsidRPr="00735E07" w:rsidRDefault="00E766A9" w:rsidP="00735E07">
            <w:pPr>
              <w:jc w:val="both"/>
              <w:rPr>
                <w:rFonts w:asciiTheme="minorHAnsi" w:hAnsiTheme="minorHAnsi"/>
                <w:b/>
                <w:sz w:val="24"/>
                <w:szCs w:val="24"/>
              </w:rPr>
            </w:pPr>
            <w:r w:rsidRPr="00735E07">
              <w:rPr>
                <w:rFonts w:asciiTheme="minorHAnsi" w:hAnsiTheme="minorHAnsi"/>
                <w:b/>
                <w:sz w:val="24"/>
                <w:szCs w:val="24"/>
                <w:lang w:val="es-MX"/>
              </w:rPr>
              <w:t xml:space="preserve">2. </w:t>
            </w:r>
            <w:r w:rsidRPr="00735E07">
              <w:rPr>
                <w:rFonts w:asciiTheme="minorHAnsi" w:hAnsiTheme="minorHAnsi"/>
                <w:b/>
                <w:sz w:val="24"/>
                <w:szCs w:val="24"/>
              </w:rPr>
              <w:t xml:space="preserve">Los poderes legislativo y ejecutivo </w:t>
            </w:r>
          </w:p>
          <w:p w14:paraId="29E233F2" w14:textId="77777777" w:rsidR="00E766A9" w:rsidRPr="00735E07" w:rsidRDefault="00E766A9" w:rsidP="00735E07">
            <w:pPr>
              <w:ind w:left="33"/>
              <w:jc w:val="both"/>
              <w:rPr>
                <w:rFonts w:asciiTheme="minorHAnsi" w:hAnsiTheme="minorHAnsi"/>
                <w:b/>
                <w:sz w:val="24"/>
                <w:szCs w:val="24"/>
                <w:u w:val="single"/>
                <w:lang w:val="es-MX"/>
              </w:rPr>
            </w:pPr>
          </w:p>
          <w:p w14:paraId="65EF9876" w14:textId="77777777" w:rsidR="00E766A9" w:rsidRPr="00735E07" w:rsidRDefault="00E766A9" w:rsidP="00735E07">
            <w:pPr>
              <w:ind w:left="33"/>
              <w:jc w:val="both"/>
              <w:rPr>
                <w:rFonts w:asciiTheme="minorHAnsi" w:hAnsiTheme="minorHAnsi"/>
                <w:sz w:val="24"/>
                <w:szCs w:val="24"/>
                <w:lang w:val="es-MX"/>
              </w:rPr>
            </w:pPr>
            <w:r w:rsidRPr="00735E07">
              <w:rPr>
                <w:rFonts w:asciiTheme="minorHAnsi" w:hAnsiTheme="minorHAnsi"/>
                <w:sz w:val="24"/>
                <w:szCs w:val="24"/>
                <w:lang w:val="es-MX"/>
              </w:rPr>
              <w:t>Presentaciones:  Alemania; Reino Unido; Francia;  Bélgica</w:t>
            </w:r>
          </w:p>
          <w:p w14:paraId="50D7290B" w14:textId="76BD3EE0" w:rsidR="00E766A9" w:rsidRPr="00735E07" w:rsidRDefault="00E766A9" w:rsidP="00735E07">
            <w:pPr>
              <w:jc w:val="both"/>
              <w:rPr>
                <w:rFonts w:asciiTheme="minorHAnsi" w:hAnsiTheme="minorHAnsi"/>
                <w:b/>
                <w:sz w:val="24"/>
                <w:szCs w:val="24"/>
                <w:lang w:val="es-MX"/>
              </w:rPr>
            </w:pPr>
          </w:p>
        </w:tc>
      </w:tr>
      <w:tr w:rsidR="00E766A9" w:rsidRPr="00735E07" w14:paraId="32E20CDE" w14:textId="77777777" w:rsidTr="00FF4A50">
        <w:tc>
          <w:tcPr>
            <w:tcW w:w="1668" w:type="dxa"/>
          </w:tcPr>
          <w:p w14:paraId="6CA56B6D" w14:textId="7595F46B" w:rsidR="00E766A9" w:rsidRPr="00735E07" w:rsidRDefault="00E766A9" w:rsidP="00735E07">
            <w:pPr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</w:pPr>
            <w:r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  <w:t>5.</w:t>
            </w:r>
          </w:p>
          <w:p w14:paraId="0E5ABBF3" w14:textId="4D5D1126" w:rsidR="00E766A9" w:rsidRPr="00735E07" w:rsidRDefault="00E766A9" w:rsidP="00735E07">
            <w:pPr>
              <w:rPr>
                <w:rFonts w:asciiTheme="minorHAnsi" w:hAnsiTheme="minorHAnsi"/>
                <w:sz w:val="24"/>
                <w:szCs w:val="24"/>
                <w:lang w:val="en-US"/>
              </w:rPr>
            </w:pPr>
          </w:p>
        </w:tc>
        <w:tc>
          <w:tcPr>
            <w:tcW w:w="7310" w:type="dxa"/>
          </w:tcPr>
          <w:p w14:paraId="45DC8465" w14:textId="7C4BC4C2" w:rsidR="008C5B12" w:rsidRPr="00735E07" w:rsidRDefault="00E766A9" w:rsidP="00735E07">
            <w:pPr>
              <w:tabs>
                <w:tab w:val="num" w:pos="709"/>
              </w:tabs>
              <w:jc w:val="both"/>
              <w:rPr>
                <w:rFonts w:asciiTheme="minorHAnsi" w:hAnsiTheme="minorHAnsi"/>
                <w:b/>
                <w:sz w:val="24"/>
                <w:szCs w:val="24"/>
              </w:rPr>
            </w:pPr>
            <w:r w:rsidRPr="00735E07">
              <w:rPr>
                <w:rFonts w:asciiTheme="minorHAnsi" w:hAnsiTheme="minorHAnsi"/>
                <w:b/>
                <w:sz w:val="24"/>
                <w:szCs w:val="24"/>
              </w:rPr>
              <w:t>3. Constitución, revisión judicial y niveles de gobierno</w:t>
            </w:r>
          </w:p>
          <w:p w14:paraId="6DD63616" w14:textId="77777777" w:rsidR="008C5B12" w:rsidRPr="00735E07" w:rsidRDefault="008C5B12" w:rsidP="00735E07">
            <w:pPr>
              <w:tabs>
                <w:tab w:val="num" w:pos="709"/>
              </w:tabs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735E07">
              <w:rPr>
                <w:rFonts w:asciiTheme="minorHAnsi" w:hAnsiTheme="minorHAnsi"/>
                <w:sz w:val="24"/>
                <w:szCs w:val="24"/>
              </w:rPr>
              <w:t>Cátedra</w:t>
            </w:r>
          </w:p>
          <w:p w14:paraId="783016DA" w14:textId="28A5B329" w:rsidR="00AB5B7B" w:rsidRPr="00735E07" w:rsidRDefault="00AB5B7B" w:rsidP="00735E07">
            <w:pPr>
              <w:numPr>
                <w:ilvl w:val="1"/>
                <w:numId w:val="4"/>
              </w:numPr>
              <w:tabs>
                <w:tab w:val="clear" w:pos="1440"/>
                <w:tab w:val="num" w:pos="709"/>
              </w:tabs>
              <w:ind w:left="720"/>
              <w:jc w:val="both"/>
              <w:rPr>
                <w:rFonts w:asciiTheme="minorHAnsi" w:hAnsiTheme="minorHAnsi"/>
                <w:sz w:val="24"/>
                <w:szCs w:val="24"/>
                <w:lang w:val="en-US"/>
              </w:rPr>
            </w:pPr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Gallagher, Laver y </w:t>
            </w: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Mair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(2011),</w:t>
            </w:r>
            <w:r w:rsidR="004B1FC7"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</w:t>
            </w:r>
            <w:r w:rsidR="00706499"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cap. 4 </w:t>
            </w:r>
            <w:r w:rsidR="004B1FC7" w:rsidRPr="00735E07">
              <w:rPr>
                <w:rFonts w:asciiTheme="minorHAnsi" w:hAnsiTheme="minorHAnsi"/>
                <w:sz w:val="24"/>
                <w:szCs w:val="24"/>
                <w:lang w:val="en-US"/>
              </w:rPr>
              <w:t>‘Constitutions, Judges and Politics’</w:t>
            </w:r>
            <w:r w:rsidR="00706499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, </w:t>
            </w:r>
            <w:r w:rsidR="00706499" w:rsidRPr="00735E07">
              <w:rPr>
                <w:rFonts w:asciiTheme="minorHAnsi" w:hAnsiTheme="minorHAnsi"/>
                <w:sz w:val="24"/>
                <w:szCs w:val="24"/>
                <w:lang w:val="en-US"/>
              </w:rPr>
              <w:t>pp. 84-112</w:t>
            </w:r>
            <w:r w:rsidR="004B1FC7"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y </w:t>
            </w:r>
            <w:r w:rsidR="00706499"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cap. 6, </w:t>
            </w:r>
            <w:r w:rsidR="004B1FC7" w:rsidRPr="00735E07">
              <w:rPr>
                <w:rFonts w:asciiTheme="minorHAnsi" w:hAnsiTheme="minorHAnsi"/>
                <w:sz w:val="24"/>
                <w:szCs w:val="24"/>
                <w:lang w:val="en-US"/>
              </w:rPr>
              <w:t>‘Central, Regional and Local Governance’</w:t>
            </w:r>
            <w:r w:rsidR="00706499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, </w:t>
            </w:r>
            <w:r w:rsidR="00706499" w:rsidRPr="00735E07">
              <w:rPr>
                <w:rFonts w:asciiTheme="minorHAnsi" w:hAnsiTheme="minorHAnsi"/>
                <w:sz w:val="24"/>
                <w:szCs w:val="24"/>
                <w:lang w:val="en-US"/>
              </w:rPr>
              <w:t>pp. 164-192</w:t>
            </w:r>
            <w:r w:rsidR="004B1FC7"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en</w:t>
            </w:r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</w:t>
            </w:r>
            <w:r w:rsidRPr="00735E07">
              <w:rPr>
                <w:rFonts w:asciiTheme="minorHAnsi" w:hAnsiTheme="minorHAnsi"/>
                <w:i/>
                <w:sz w:val="24"/>
                <w:szCs w:val="24"/>
                <w:lang w:val="en-US"/>
              </w:rPr>
              <w:t>Representative Government in Modern Europe</w:t>
            </w:r>
          </w:p>
          <w:p w14:paraId="1920DA2B" w14:textId="77777777" w:rsidR="008C5B12" w:rsidRDefault="008C5B12" w:rsidP="00735E07">
            <w:pPr>
              <w:tabs>
                <w:tab w:val="num" w:pos="709"/>
              </w:tabs>
              <w:jc w:val="both"/>
              <w:rPr>
                <w:rFonts w:asciiTheme="minorHAnsi" w:hAnsiTheme="minorHAnsi"/>
                <w:b/>
                <w:sz w:val="24"/>
                <w:szCs w:val="24"/>
                <w:lang w:val="en-US"/>
              </w:rPr>
            </w:pPr>
          </w:p>
          <w:p w14:paraId="14E867C7" w14:textId="3DCFF426" w:rsidR="00E003A1" w:rsidRPr="00735E07" w:rsidRDefault="00E003A1" w:rsidP="00735E07">
            <w:pPr>
              <w:tabs>
                <w:tab w:val="num" w:pos="709"/>
              </w:tabs>
              <w:jc w:val="both"/>
              <w:rPr>
                <w:rFonts w:asciiTheme="minorHAnsi" w:hAnsiTheme="minorHAnsi"/>
                <w:b/>
                <w:sz w:val="24"/>
                <w:szCs w:val="24"/>
                <w:lang w:val="en-US"/>
              </w:rPr>
            </w:pPr>
          </w:p>
        </w:tc>
      </w:tr>
      <w:tr w:rsidR="00E766A9" w:rsidRPr="00735E07" w14:paraId="6E839C8D" w14:textId="77777777" w:rsidTr="00FF4A50">
        <w:tc>
          <w:tcPr>
            <w:tcW w:w="1668" w:type="dxa"/>
          </w:tcPr>
          <w:p w14:paraId="228655A8" w14:textId="4DE5D37E" w:rsidR="00E766A9" w:rsidRPr="00735E07" w:rsidRDefault="00E766A9" w:rsidP="00735E07">
            <w:pPr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</w:pPr>
            <w:r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  <w:lastRenderedPageBreak/>
              <w:t>6.</w:t>
            </w:r>
          </w:p>
          <w:p w14:paraId="1D1C258D" w14:textId="0667BAF8" w:rsidR="00E766A9" w:rsidRPr="00735E07" w:rsidRDefault="00E766A9" w:rsidP="00735E07">
            <w:pPr>
              <w:rPr>
                <w:rFonts w:asciiTheme="minorHAnsi" w:hAnsiTheme="minorHAnsi"/>
                <w:sz w:val="24"/>
                <w:szCs w:val="24"/>
                <w:lang w:val="es-MX"/>
              </w:rPr>
            </w:pPr>
          </w:p>
        </w:tc>
        <w:tc>
          <w:tcPr>
            <w:tcW w:w="7310" w:type="dxa"/>
          </w:tcPr>
          <w:p w14:paraId="15D97EC0" w14:textId="35A3747A" w:rsidR="00E766A9" w:rsidRPr="00735E07" w:rsidRDefault="00E766A9" w:rsidP="00735E07">
            <w:pPr>
              <w:jc w:val="both"/>
              <w:rPr>
                <w:rFonts w:asciiTheme="minorHAnsi" w:hAnsiTheme="minorHAnsi"/>
                <w:b/>
                <w:sz w:val="24"/>
                <w:szCs w:val="24"/>
              </w:rPr>
            </w:pPr>
            <w:r w:rsidRPr="00735E07">
              <w:rPr>
                <w:rFonts w:asciiTheme="minorHAnsi" w:hAnsiTheme="minorHAnsi"/>
                <w:b/>
                <w:sz w:val="24"/>
                <w:szCs w:val="24"/>
              </w:rPr>
              <w:t>3. Constitución, revisión judicial y niveles de gobierno</w:t>
            </w:r>
          </w:p>
          <w:p w14:paraId="53E05B06" w14:textId="77777777" w:rsidR="00E766A9" w:rsidRPr="00735E07" w:rsidRDefault="00E766A9" w:rsidP="00735E07">
            <w:pPr>
              <w:jc w:val="both"/>
              <w:outlineLvl w:val="0"/>
              <w:rPr>
                <w:rFonts w:asciiTheme="minorHAnsi" w:hAnsiTheme="minorHAnsi"/>
                <w:sz w:val="24"/>
                <w:szCs w:val="24"/>
                <w:lang w:val="es-MX"/>
              </w:rPr>
            </w:pPr>
          </w:p>
          <w:p w14:paraId="6110D5C3" w14:textId="77777777" w:rsidR="00E766A9" w:rsidRPr="00735E07" w:rsidRDefault="00E766A9" w:rsidP="00735E07">
            <w:pPr>
              <w:ind w:left="33"/>
              <w:jc w:val="both"/>
              <w:rPr>
                <w:rFonts w:asciiTheme="minorHAnsi" w:hAnsiTheme="minorHAnsi"/>
                <w:sz w:val="24"/>
                <w:szCs w:val="24"/>
                <w:lang w:val="es-MX"/>
              </w:rPr>
            </w:pPr>
            <w:r w:rsidRPr="00735E07">
              <w:rPr>
                <w:rFonts w:asciiTheme="minorHAnsi" w:hAnsiTheme="minorHAnsi"/>
                <w:sz w:val="24"/>
                <w:szCs w:val="24"/>
                <w:lang w:val="es-MX"/>
              </w:rPr>
              <w:t>Presentaciones:  Alemania; Reino Unido; Francia;  España</w:t>
            </w:r>
          </w:p>
          <w:p w14:paraId="6F7ECCCC" w14:textId="3C7EAFFD" w:rsidR="00E766A9" w:rsidRPr="00735E07" w:rsidRDefault="00E766A9" w:rsidP="00735E07">
            <w:pPr>
              <w:jc w:val="both"/>
              <w:rPr>
                <w:rFonts w:asciiTheme="minorHAnsi" w:hAnsiTheme="minorHAnsi"/>
                <w:sz w:val="24"/>
                <w:szCs w:val="24"/>
                <w:lang w:val="es-MX"/>
              </w:rPr>
            </w:pPr>
          </w:p>
        </w:tc>
      </w:tr>
      <w:tr w:rsidR="00E766A9" w:rsidRPr="00735E07" w14:paraId="59343631" w14:textId="77777777" w:rsidTr="00FF4A50">
        <w:tc>
          <w:tcPr>
            <w:tcW w:w="1668" w:type="dxa"/>
          </w:tcPr>
          <w:p w14:paraId="430FE5AB" w14:textId="0DA83CAF" w:rsidR="00E766A9" w:rsidRPr="00735E07" w:rsidRDefault="00E766A9" w:rsidP="00735E07">
            <w:pPr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</w:pPr>
            <w:r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  <w:t xml:space="preserve">7. </w:t>
            </w:r>
          </w:p>
          <w:p w14:paraId="3822CFA9" w14:textId="2C9612FD" w:rsidR="00E766A9" w:rsidRPr="00735E07" w:rsidRDefault="00E766A9" w:rsidP="00735E07">
            <w:pPr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</w:pPr>
          </w:p>
        </w:tc>
        <w:tc>
          <w:tcPr>
            <w:tcW w:w="7310" w:type="dxa"/>
          </w:tcPr>
          <w:p w14:paraId="7284F123" w14:textId="06CD5CB7" w:rsidR="008C5B12" w:rsidRPr="00735E07" w:rsidRDefault="00E766A9" w:rsidP="00735E07">
            <w:pPr>
              <w:tabs>
                <w:tab w:val="num" w:pos="709"/>
              </w:tabs>
              <w:jc w:val="both"/>
              <w:rPr>
                <w:rFonts w:asciiTheme="minorHAnsi" w:hAnsiTheme="minorHAnsi"/>
                <w:b/>
                <w:sz w:val="24"/>
                <w:szCs w:val="24"/>
              </w:rPr>
            </w:pPr>
            <w:r w:rsidRPr="00735E07">
              <w:rPr>
                <w:rFonts w:asciiTheme="minorHAnsi" w:hAnsiTheme="minorHAnsi"/>
                <w:b/>
                <w:sz w:val="24"/>
                <w:szCs w:val="24"/>
              </w:rPr>
              <w:t>4.  Sistemas electorales</w:t>
            </w:r>
          </w:p>
          <w:p w14:paraId="5A43622A" w14:textId="77777777" w:rsidR="008C5B12" w:rsidRPr="00735E07" w:rsidRDefault="008C5B12" w:rsidP="00735E07">
            <w:pPr>
              <w:tabs>
                <w:tab w:val="num" w:pos="709"/>
              </w:tabs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735E07">
              <w:rPr>
                <w:rFonts w:asciiTheme="minorHAnsi" w:hAnsiTheme="minorHAnsi"/>
                <w:sz w:val="24"/>
                <w:szCs w:val="24"/>
              </w:rPr>
              <w:t>Cátedra</w:t>
            </w:r>
          </w:p>
          <w:p w14:paraId="06C43974" w14:textId="52F77184" w:rsidR="00AB5B7B" w:rsidRPr="00735E07" w:rsidRDefault="00AB5B7B" w:rsidP="00735E07">
            <w:pPr>
              <w:numPr>
                <w:ilvl w:val="1"/>
                <w:numId w:val="4"/>
              </w:numPr>
              <w:tabs>
                <w:tab w:val="clear" w:pos="1440"/>
                <w:tab w:val="num" w:pos="709"/>
              </w:tabs>
              <w:ind w:left="720"/>
              <w:jc w:val="both"/>
              <w:rPr>
                <w:rFonts w:asciiTheme="minorHAnsi" w:hAnsiTheme="minorHAnsi"/>
                <w:sz w:val="24"/>
                <w:szCs w:val="24"/>
                <w:lang w:val="en-US"/>
              </w:rPr>
            </w:pPr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Gallagher, Laver y </w:t>
            </w: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Mair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(2011),</w:t>
            </w:r>
            <w:r w:rsidR="00706499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</w:t>
            </w:r>
            <w:r w:rsidR="00706499" w:rsidRPr="00735E07">
              <w:rPr>
                <w:rFonts w:asciiTheme="minorHAnsi" w:hAnsiTheme="minorHAnsi"/>
                <w:sz w:val="24"/>
                <w:szCs w:val="24"/>
                <w:lang w:val="en-US"/>
              </w:rPr>
              <w:t>cap. 11,</w:t>
            </w:r>
            <w:r w:rsidR="004B1FC7"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‘Elections, Electoral Systems, and Referendums’</w:t>
            </w:r>
            <w:r w:rsidR="00706499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, </w:t>
            </w:r>
            <w:r w:rsidR="00706499" w:rsidRPr="00735E07">
              <w:rPr>
                <w:rFonts w:asciiTheme="minorHAnsi" w:hAnsiTheme="minorHAnsi"/>
                <w:sz w:val="24"/>
                <w:szCs w:val="24"/>
                <w:lang w:val="en-US"/>
              </w:rPr>
              <w:t>pp. 366-407</w:t>
            </w:r>
            <w:r w:rsidR="004B1FC7"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en</w:t>
            </w:r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</w:t>
            </w:r>
            <w:r w:rsidRPr="00735E07">
              <w:rPr>
                <w:rFonts w:asciiTheme="minorHAnsi" w:hAnsiTheme="minorHAnsi"/>
                <w:i/>
                <w:sz w:val="24"/>
                <w:szCs w:val="24"/>
                <w:lang w:val="en-US"/>
              </w:rPr>
              <w:t>Representative Government in Modern Europe</w:t>
            </w:r>
            <w:r w:rsidR="004B1FC7" w:rsidRPr="00735E07">
              <w:rPr>
                <w:rFonts w:asciiTheme="minorHAnsi" w:hAnsiTheme="minorHAnsi"/>
                <w:sz w:val="24"/>
                <w:szCs w:val="24"/>
                <w:lang w:val="en-US"/>
              </w:rPr>
              <w:t>.</w:t>
            </w:r>
          </w:p>
          <w:p w14:paraId="2A855C57" w14:textId="02282C98" w:rsidR="008C5B12" w:rsidRPr="00735E07" w:rsidRDefault="008C5B12" w:rsidP="00735E07">
            <w:pPr>
              <w:tabs>
                <w:tab w:val="num" w:pos="709"/>
              </w:tabs>
              <w:jc w:val="both"/>
              <w:rPr>
                <w:rFonts w:asciiTheme="minorHAnsi" w:hAnsiTheme="minorHAnsi"/>
                <w:b/>
                <w:sz w:val="24"/>
                <w:szCs w:val="24"/>
                <w:lang w:val="en-US"/>
              </w:rPr>
            </w:pPr>
          </w:p>
        </w:tc>
      </w:tr>
      <w:tr w:rsidR="00E766A9" w:rsidRPr="00735E07" w14:paraId="514927C9" w14:textId="77777777" w:rsidTr="00FF4A50">
        <w:tc>
          <w:tcPr>
            <w:tcW w:w="1668" w:type="dxa"/>
          </w:tcPr>
          <w:p w14:paraId="0B81235A" w14:textId="6619BFC6" w:rsidR="00E766A9" w:rsidRPr="00735E07" w:rsidRDefault="00E766A9" w:rsidP="00735E07">
            <w:pPr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</w:pPr>
            <w:r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  <w:t>8.</w:t>
            </w:r>
          </w:p>
          <w:p w14:paraId="4D963380" w14:textId="77777777" w:rsidR="00E766A9" w:rsidRPr="00735E07" w:rsidRDefault="00E766A9" w:rsidP="00735E07">
            <w:pPr>
              <w:rPr>
                <w:rFonts w:asciiTheme="minorHAnsi" w:hAnsiTheme="minorHAnsi"/>
                <w:sz w:val="24"/>
                <w:szCs w:val="24"/>
              </w:rPr>
            </w:pPr>
          </w:p>
          <w:p w14:paraId="26A71D96" w14:textId="03310B0A" w:rsidR="00E766A9" w:rsidRPr="00735E07" w:rsidRDefault="00E766A9" w:rsidP="00735E07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0" w:type="dxa"/>
          </w:tcPr>
          <w:p w14:paraId="52040BFD" w14:textId="4E001B0C" w:rsidR="00E766A9" w:rsidRPr="00735E07" w:rsidRDefault="00E766A9" w:rsidP="00735E07">
            <w:pPr>
              <w:jc w:val="both"/>
              <w:rPr>
                <w:rFonts w:asciiTheme="minorHAnsi" w:hAnsiTheme="minorHAnsi"/>
                <w:b/>
                <w:sz w:val="24"/>
                <w:szCs w:val="24"/>
              </w:rPr>
            </w:pPr>
            <w:r w:rsidRPr="00735E07">
              <w:rPr>
                <w:rFonts w:asciiTheme="minorHAnsi" w:hAnsiTheme="minorHAnsi"/>
                <w:b/>
                <w:sz w:val="24"/>
                <w:szCs w:val="24"/>
              </w:rPr>
              <w:t>4.  Sistemas electorales</w:t>
            </w:r>
          </w:p>
          <w:p w14:paraId="004CCE38" w14:textId="77777777" w:rsidR="00E766A9" w:rsidRPr="00735E07" w:rsidRDefault="00E766A9" w:rsidP="00735E07">
            <w:pPr>
              <w:jc w:val="both"/>
              <w:rPr>
                <w:rFonts w:asciiTheme="minorHAnsi" w:hAnsiTheme="minorHAnsi"/>
                <w:b/>
                <w:sz w:val="24"/>
                <w:szCs w:val="24"/>
              </w:rPr>
            </w:pPr>
          </w:p>
          <w:p w14:paraId="1D8FDDA3" w14:textId="3343C0C0" w:rsidR="00E766A9" w:rsidRPr="00735E07" w:rsidRDefault="00E766A9" w:rsidP="00735E07">
            <w:pPr>
              <w:ind w:left="33"/>
              <w:jc w:val="both"/>
              <w:rPr>
                <w:rFonts w:asciiTheme="minorHAnsi" w:hAnsiTheme="minorHAnsi"/>
                <w:sz w:val="24"/>
                <w:szCs w:val="24"/>
                <w:lang w:val="es-MX"/>
              </w:rPr>
            </w:pPr>
            <w:r w:rsidRPr="00735E07">
              <w:rPr>
                <w:rFonts w:asciiTheme="minorHAnsi" w:hAnsiTheme="minorHAnsi"/>
                <w:sz w:val="24"/>
                <w:szCs w:val="24"/>
                <w:lang w:val="es-MX"/>
              </w:rPr>
              <w:t xml:space="preserve">Presentaciones:  Alemania; Reino Unido; Francia;  </w:t>
            </w:r>
            <w:r w:rsidR="004B5B90" w:rsidRPr="00735E07">
              <w:rPr>
                <w:rFonts w:asciiTheme="minorHAnsi" w:hAnsiTheme="minorHAnsi"/>
                <w:sz w:val="24"/>
                <w:szCs w:val="24"/>
                <w:lang w:val="es-MX"/>
              </w:rPr>
              <w:t>España</w:t>
            </w:r>
          </w:p>
          <w:p w14:paraId="6B9F172E" w14:textId="699FF959" w:rsidR="00E766A9" w:rsidRPr="00735E07" w:rsidRDefault="00E766A9" w:rsidP="00735E07">
            <w:pPr>
              <w:jc w:val="both"/>
              <w:outlineLvl w:val="0"/>
              <w:rPr>
                <w:rFonts w:asciiTheme="minorHAnsi" w:hAnsiTheme="minorHAnsi"/>
                <w:bCs/>
                <w:sz w:val="24"/>
                <w:szCs w:val="24"/>
                <w:lang w:val="es-MX"/>
              </w:rPr>
            </w:pPr>
          </w:p>
        </w:tc>
      </w:tr>
      <w:tr w:rsidR="00E766A9" w:rsidRPr="00735E07" w14:paraId="4F031E7F" w14:textId="77777777" w:rsidTr="00FF4A50">
        <w:tc>
          <w:tcPr>
            <w:tcW w:w="1668" w:type="dxa"/>
          </w:tcPr>
          <w:p w14:paraId="52F82B64" w14:textId="77777777" w:rsidR="00E766A9" w:rsidRPr="00735E07" w:rsidRDefault="00E766A9" w:rsidP="00735E07">
            <w:pPr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</w:pPr>
            <w:r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  <w:t>9.</w:t>
            </w:r>
          </w:p>
          <w:p w14:paraId="680F798F" w14:textId="16429D21" w:rsidR="00E766A9" w:rsidRPr="00735E07" w:rsidRDefault="00E766A9" w:rsidP="00735E07">
            <w:pPr>
              <w:rPr>
                <w:rFonts w:asciiTheme="minorHAnsi" w:hAnsiTheme="minorHAnsi"/>
                <w:sz w:val="24"/>
                <w:szCs w:val="24"/>
                <w:lang w:val="es-MX"/>
              </w:rPr>
            </w:pPr>
          </w:p>
        </w:tc>
        <w:tc>
          <w:tcPr>
            <w:tcW w:w="7310" w:type="dxa"/>
          </w:tcPr>
          <w:p w14:paraId="69F7DF39" w14:textId="30DCD136" w:rsidR="008C5B12" w:rsidRPr="00735E07" w:rsidRDefault="00E766A9" w:rsidP="00735E07">
            <w:pPr>
              <w:tabs>
                <w:tab w:val="num" w:pos="709"/>
              </w:tabs>
              <w:jc w:val="both"/>
              <w:rPr>
                <w:rFonts w:asciiTheme="minorHAnsi" w:hAnsiTheme="minorHAnsi"/>
                <w:b/>
                <w:sz w:val="24"/>
                <w:szCs w:val="24"/>
              </w:rPr>
            </w:pPr>
            <w:r w:rsidRPr="00735E07">
              <w:rPr>
                <w:rFonts w:asciiTheme="minorHAnsi" w:hAnsiTheme="minorHAnsi"/>
                <w:b/>
                <w:sz w:val="24"/>
                <w:szCs w:val="24"/>
              </w:rPr>
              <w:t>5. Partidos políticos</w:t>
            </w:r>
          </w:p>
          <w:p w14:paraId="2252D5B1" w14:textId="77777777" w:rsidR="008C5B12" w:rsidRPr="00735E07" w:rsidRDefault="008C5B12" w:rsidP="00735E07">
            <w:pPr>
              <w:tabs>
                <w:tab w:val="num" w:pos="709"/>
              </w:tabs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735E07">
              <w:rPr>
                <w:rFonts w:asciiTheme="minorHAnsi" w:hAnsiTheme="minorHAnsi"/>
                <w:sz w:val="24"/>
                <w:szCs w:val="24"/>
              </w:rPr>
              <w:t>Cátedra</w:t>
            </w:r>
          </w:p>
          <w:p w14:paraId="6595850E" w14:textId="454A9DB6" w:rsidR="00E741BA" w:rsidRPr="00735E07" w:rsidRDefault="00E741BA" w:rsidP="00735E07">
            <w:pPr>
              <w:numPr>
                <w:ilvl w:val="1"/>
                <w:numId w:val="4"/>
              </w:numPr>
              <w:tabs>
                <w:tab w:val="clear" w:pos="1440"/>
                <w:tab w:val="num" w:pos="709"/>
              </w:tabs>
              <w:ind w:left="720"/>
              <w:jc w:val="both"/>
              <w:rPr>
                <w:rFonts w:asciiTheme="minorHAnsi" w:hAnsiTheme="minorHAnsi"/>
                <w:sz w:val="24"/>
                <w:szCs w:val="24"/>
                <w:lang w:val="en-US"/>
              </w:rPr>
            </w:pPr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Gallagher, Laver y </w:t>
            </w: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Mair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(2011),</w:t>
            </w:r>
            <w:r w:rsidR="004B1FC7"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</w:t>
            </w:r>
            <w:r w:rsidR="00706499"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cap. 7.3, </w:t>
            </w:r>
            <w:r w:rsidR="004B1FC7" w:rsidRPr="00735E07">
              <w:rPr>
                <w:rFonts w:asciiTheme="minorHAnsi" w:hAnsiTheme="minorHAnsi"/>
                <w:sz w:val="24"/>
                <w:szCs w:val="24"/>
                <w:lang w:val="en-US"/>
              </w:rPr>
              <w:t>‘The diversity of modern European party politics’</w:t>
            </w:r>
            <w:r w:rsidR="00706499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, </w:t>
            </w:r>
            <w:r w:rsidR="00706499" w:rsidRPr="00735E07">
              <w:rPr>
                <w:rFonts w:asciiTheme="minorHAnsi" w:hAnsiTheme="minorHAnsi"/>
                <w:sz w:val="24"/>
                <w:szCs w:val="24"/>
                <w:lang w:val="en-US"/>
              </w:rPr>
              <w:t>pp.228-233</w:t>
            </w:r>
            <w:r w:rsidR="004B1FC7"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; </w:t>
            </w:r>
            <w:r w:rsidR="00706499"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cap. 7.4, </w:t>
            </w:r>
            <w:r w:rsidR="004B1FC7" w:rsidRPr="00735E07">
              <w:rPr>
                <w:rFonts w:asciiTheme="minorHAnsi" w:hAnsiTheme="minorHAnsi"/>
                <w:sz w:val="24"/>
                <w:szCs w:val="24"/>
                <w:lang w:val="en-US"/>
              </w:rPr>
              <w:t>‘Conclusions’</w:t>
            </w:r>
            <w:r w:rsidR="00706499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</w:t>
            </w:r>
            <w:r w:rsidR="00706499" w:rsidRPr="00735E07">
              <w:rPr>
                <w:rFonts w:asciiTheme="minorHAnsi" w:hAnsiTheme="minorHAnsi"/>
                <w:sz w:val="24"/>
                <w:szCs w:val="24"/>
                <w:lang w:val="en-US"/>
              </w:rPr>
              <w:t>pp. 234-235</w:t>
            </w:r>
            <w:r w:rsidR="004B1FC7"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y</w:t>
            </w:r>
            <w:r w:rsidR="00706499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</w:t>
            </w:r>
            <w:proofErr w:type="gramStart"/>
            <w:r w:rsidR="00706499" w:rsidRPr="00735E07">
              <w:rPr>
                <w:rFonts w:asciiTheme="minorHAnsi" w:hAnsiTheme="minorHAnsi"/>
                <w:sz w:val="24"/>
                <w:szCs w:val="24"/>
                <w:lang w:val="en-US"/>
              </w:rPr>
              <w:t>cap</w:t>
            </w:r>
            <w:proofErr w:type="gramEnd"/>
            <w:r w:rsidR="00706499" w:rsidRPr="00735E07">
              <w:rPr>
                <w:rFonts w:asciiTheme="minorHAnsi" w:hAnsiTheme="minorHAnsi"/>
                <w:sz w:val="24"/>
                <w:szCs w:val="24"/>
                <w:lang w:val="en-US"/>
              </w:rPr>
              <w:t>. 8,</w:t>
            </w:r>
            <w:r w:rsidR="004B1FC7"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‘Party Families’</w:t>
            </w:r>
            <w:r w:rsidR="00706499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, pp. </w:t>
            </w:r>
            <w:r w:rsidR="00706499" w:rsidRPr="00735E07">
              <w:rPr>
                <w:rFonts w:asciiTheme="minorHAnsi" w:hAnsiTheme="minorHAnsi"/>
                <w:sz w:val="24"/>
                <w:szCs w:val="24"/>
                <w:lang w:val="en-US"/>
              </w:rPr>
              <w:t>238-275</w:t>
            </w:r>
            <w:r w:rsidR="004B1FC7"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en</w:t>
            </w:r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</w:t>
            </w:r>
            <w:r w:rsidRPr="00735E07">
              <w:rPr>
                <w:rFonts w:asciiTheme="minorHAnsi" w:hAnsiTheme="minorHAnsi"/>
                <w:i/>
                <w:sz w:val="24"/>
                <w:szCs w:val="24"/>
                <w:lang w:val="en-US"/>
              </w:rPr>
              <w:t>Representative Government in Modern Europe</w:t>
            </w:r>
            <w:r w:rsidR="00706499">
              <w:rPr>
                <w:rFonts w:asciiTheme="minorHAnsi" w:hAnsiTheme="minorHAnsi"/>
                <w:sz w:val="24"/>
                <w:szCs w:val="24"/>
                <w:lang w:val="en-US"/>
              </w:rPr>
              <w:t>.</w:t>
            </w:r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</w:t>
            </w:r>
          </w:p>
          <w:p w14:paraId="65998EAB" w14:textId="6CBD1776" w:rsidR="00AB5B7B" w:rsidRPr="00735E07" w:rsidRDefault="00AB5B7B" w:rsidP="00735E07">
            <w:pPr>
              <w:tabs>
                <w:tab w:val="num" w:pos="709"/>
              </w:tabs>
              <w:jc w:val="both"/>
              <w:rPr>
                <w:rFonts w:asciiTheme="minorHAnsi" w:hAnsiTheme="minorHAnsi"/>
                <w:sz w:val="24"/>
                <w:szCs w:val="24"/>
                <w:lang w:val="en-US"/>
              </w:rPr>
            </w:pPr>
          </w:p>
        </w:tc>
      </w:tr>
      <w:tr w:rsidR="00E766A9" w:rsidRPr="00735E07" w14:paraId="78A1F52D" w14:textId="77777777" w:rsidTr="00FF4A50">
        <w:tc>
          <w:tcPr>
            <w:tcW w:w="1668" w:type="dxa"/>
          </w:tcPr>
          <w:p w14:paraId="7EA9D65E" w14:textId="77777777" w:rsidR="00E766A9" w:rsidRPr="00735E07" w:rsidRDefault="00E766A9" w:rsidP="00735E07">
            <w:pPr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</w:pPr>
            <w:r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  <w:t>10.</w:t>
            </w:r>
          </w:p>
          <w:p w14:paraId="795B74B6" w14:textId="77777777" w:rsidR="00E766A9" w:rsidRPr="00735E07" w:rsidRDefault="00E766A9" w:rsidP="00735E07">
            <w:pPr>
              <w:rPr>
                <w:rFonts w:asciiTheme="minorHAnsi" w:hAnsiTheme="minorHAnsi"/>
                <w:sz w:val="24"/>
                <w:szCs w:val="24"/>
              </w:rPr>
            </w:pPr>
          </w:p>
          <w:p w14:paraId="1492B67C" w14:textId="77777777" w:rsidR="00E766A9" w:rsidRPr="00735E07" w:rsidRDefault="00E766A9" w:rsidP="00735E07">
            <w:pPr>
              <w:rPr>
                <w:rFonts w:asciiTheme="minorHAnsi" w:hAnsiTheme="minorHAnsi"/>
                <w:sz w:val="24"/>
                <w:szCs w:val="24"/>
                <w:lang w:val="es-MX"/>
              </w:rPr>
            </w:pPr>
          </w:p>
          <w:p w14:paraId="5D04A59B" w14:textId="77777777" w:rsidR="00E766A9" w:rsidRPr="00735E07" w:rsidRDefault="00E766A9" w:rsidP="00735E07">
            <w:pPr>
              <w:rPr>
                <w:rFonts w:asciiTheme="minorHAnsi" w:hAnsiTheme="minorHAnsi"/>
                <w:sz w:val="24"/>
                <w:szCs w:val="24"/>
                <w:lang w:val="es-MX"/>
              </w:rPr>
            </w:pPr>
          </w:p>
          <w:p w14:paraId="754B82BD" w14:textId="5B6F6F10" w:rsidR="00E766A9" w:rsidRPr="00735E07" w:rsidRDefault="00E766A9" w:rsidP="00735E07">
            <w:pPr>
              <w:rPr>
                <w:rFonts w:asciiTheme="minorHAnsi" w:hAnsiTheme="minorHAnsi"/>
                <w:sz w:val="24"/>
                <w:szCs w:val="24"/>
                <w:lang w:val="es-MX"/>
              </w:rPr>
            </w:pPr>
          </w:p>
        </w:tc>
        <w:tc>
          <w:tcPr>
            <w:tcW w:w="7310" w:type="dxa"/>
          </w:tcPr>
          <w:p w14:paraId="1BDEA873" w14:textId="42800DA2" w:rsidR="00E766A9" w:rsidRPr="00735E07" w:rsidRDefault="00E766A9" w:rsidP="00735E07">
            <w:pPr>
              <w:jc w:val="both"/>
              <w:rPr>
                <w:rFonts w:asciiTheme="minorHAnsi" w:hAnsiTheme="minorHAnsi"/>
                <w:b/>
                <w:sz w:val="24"/>
                <w:szCs w:val="24"/>
              </w:rPr>
            </w:pPr>
            <w:r w:rsidRPr="00735E07">
              <w:rPr>
                <w:rFonts w:asciiTheme="minorHAnsi" w:hAnsiTheme="minorHAnsi"/>
                <w:b/>
                <w:sz w:val="24"/>
                <w:szCs w:val="24"/>
              </w:rPr>
              <w:t>5. Partidos políticos</w:t>
            </w:r>
          </w:p>
          <w:p w14:paraId="47F10BA2" w14:textId="77777777" w:rsidR="00E766A9" w:rsidRPr="00735E07" w:rsidRDefault="00E766A9" w:rsidP="00735E07">
            <w:pPr>
              <w:jc w:val="both"/>
              <w:rPr>
                <w:rFonts w:asciiTheme="minorHAnsi" w:hAnsiTheme="minorHAnsi"/>
                <w:b/>
                <w:sz w:val="24"/>
                <w:szCs w:val="24"/>
              </w:rPr>
            </w:pPr>
          </w:p>
          <w:p w14:paraId="0558271D" w14:textId="7598326B" w:rsidR="00E766A9" w:rsidRPr="00735E07" w:rsidRDefault="00E766A9" w:rsidP="00735E07">
            <w:pPr>
              <w:ind w:left="33"/>
              <w:jc w:val="both"/>
              <w:rPr>
                <w:rFonts w:asciiTheme="minorHAnsi" w:hAnsiTheme="minorHAnsi"/>
                <w:sz w:val="24"/>
                <w:szCs w:val="24"/>
                <w:lang w:val="es-MX"/>
              </w:rPr>
            </w:pPr>
            <w:r w:rsidRPr="00735E07">
              <w:rPr>
                <w:rFonts w:asciiTheme="minorHAnsi" w:hAnsiTheme="minorHAnsi"/>
                <w:sz w:val="24"/>
                <w:szCs w:val="24"/>
                <w:lang w:val="es-MX"/>
              </w:rPr>
              <w:t>Presentaciones</w:t>
            </w:r>
            <w:r w:rsidR="0013000D" w:rsidRPr="00735E07">
              <w:rPr>
                <w:rFonts w:asciiTheme="minorHAnsi" w:hAnsiTheme="minorHAnsi"/>
                <w:sz w:val="24"/>
                <w:szCs w:val="24"/>
                <w:lang w:val="es-MX"/>
              </w:rPr>
              <w:t>:  Alemania; Reino Unido; Francia;  España</w:t>
            </w:r>
          </w:p>
          <w:p w14:paraId="6F9D17AB" w14:textId="1DF84B68" w:rsidR="00E766A9" w:rsidRPr="00735E07" w:rsidRDefault="00E766A9" w:rsidP="00735E07">
            <w:pPr>
              <w:ind w:left="720"/>
              <w:jc w:val="both"/>
              <w:outlineLvl w:val="0"/>
              <w:rPr>
                <w:rFonts w:asciiTheme="minorHAnsi" w:hAnsiTheme="minorHAnsi"/>
                <w:sz w:val="24"/>
                <w:szCs w:val="24"/>
                <w:lang w:val="es-MX"/>
              </w:rPr>
            </w:pPr>
          </w:p>
        </w:tc>
      </w:tr>
    </w:tbl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68"/>
        <w:gridCol w:w="7310"/>
      </w:tblGrid>
      <w:tr w:rsidR="00105B7C" w:rsidRPr="00735E07" w14:paraId="01494D23" w14:textId="77777777" w:rsidTr="00105B7C">
        <w:tc>
          <w:tcPr>
            <w:tcW w:w="1668" w:type="dxa"/>
          </w:tcPr>
          <w:p w14:paraId="7352FAB4" w14:textId="35B71894" w:rsidR="00105B7C" w:rsidRPr="00735E07" w:rsidRDefault="008A5A7A" w:rsidP="00735E07">
            <w:pPr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</w:pPr>
            <w:r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  <w:t>11.</w:t>
            </w:r>
          </w:p>
          <w:p w14:paraId="494F8B75" w14:textId="77777777" w:rsidR="00105B7C" w:rsidRPr="00735E07" w:rsidRDefault="00105B7C" w:rsidP="00735E07">
            <w:pPr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</w:pPr>
          </w:p>
          <w:p w14:paraId="1F5E2B08" w14:textId="77777777" w:rsidR="00105B7C" w:rsidRPr="00735E07" w:rsidRDefault="00105B7C" w:rsidP="00735E07">
            <w:pPr>
              <w:rPr>
                <w:rFonts w:asciiTheme="minorHAnsi" w:hAnsiTheme="minorHAnsi"/>
                <w:sz w:val="24"/>
                <w:szCs w:val="24"/>
              </w:rPr>
            </w:pPr>
          </w:p>
          <w:p w14:paraId="7AA58BBF" w14:textId="77777777" w:rsidR="00105B7C" w:rsidRPr="00735E07" w:rsidRDefault="00105B7C" w:rsidP="00735E07">
            <w:pPr>
              <w:rPr>
                <w:rFonts w:asciiTheme="minorHAnsi" w:hAnsiTheme="minorHAnsi"/>
                <w:sz w:val="24"/>
                <w:szCs w:val="24"/>
              </w:rPr>
            </w:pPr>
          </w:p>
          <w:p w14:paraId="3BEF2748" w14:textId="77777777" w:rsidR="00105B7C" w:rsidRPr="00735E07" w:rsidRDefault="00105B7C" w:rsidP="00735E07">
            <w:pPr>
              <w:rPr>
                <w:rFonts w:asciiTheme="minorHAnsi" w:hAnsiTheme="minorHAnsi"/>
                <w:sz w:val="24"/>
                <w:szCs w:val="24"/>
                <w:lang w:val="es-MX"/>
              </w:rPr>
            </w:pPr>
          </w:p>
        </w:tc>
        <w:tc>
          <w:tcPr>
            <w:tcW w:w="7310" w:type="dxa"/>
          </w:tcPr>
          <w:p w14:paraId="60C2C999" w14:textId="77777777" w:rsidR="00105B7C" w:rsidRPr="00735E07" w:rsidRDefault="00105B7C" w:rsidP="00735E07">
            <w:pPr>
              <w:ind w:left="33"/>
              <w:jc w:val="both"/>
              <w:rPr>
                <w:rFonts w:asciiTheme="minorHAnsi" w:hAnsiTheme="minorHAnsi"/>
                <w:b/>
                <w:sz w:val="24"/>
                <w:szCs w:val="24"/>
                <w:u w:val="single"/>
                <w:lang w:val="es-MX"/>
              </w:rPr>
            </w:pPr>
            <w:r w:rsidRPr="00735E07">
              <w:rPr>
                <w:rFonts w:asciiTheme="minorHAnsi" w:hAnsiTheme="minorHAnsi"/>
                <w:b/>
                <w:sz w:val="24"/>
                <w:szCs w:val="24"/>
                <w:u w:val="single"/>
                <w:lang w:val="es-MX"/>
              </w:rPr>
              <w:t>PARTE III. INTEGRACIÓN EUROPEA</w:t>
            </w:r>
          </w:p>
          <w:p w14:paraId="2BBCE79F" w14:textId="77777777" w:rsidR="00105B7C" w:rsidRPr="00735E07" w:rsidRDefault="00105B7C" w:rsidP="00735E07">
            <w:pPr>
              <w:ind w:left="33"/>
              <w:jc w:val="both"/>
              <w:rPr>
                <w:rFonts w:asciiTheme="minorHAnsi" w:hAnsiTheme="minorHAnsi"/>
                <w:b/>
                <w:sz w:val="24"/>
                <w:szCs w:val="24"/>
                <w:u w:val="single"/>
                <w:lang w:val="es-MX"/>
              </w:rPr>
            </w:pPr>
          </w:p>
          <w:p w14:paraId="1F58709C" w14:textId="2C7CC1C5" w:rsidR="000123A7" w:rsidRPr="00735E07" w:rsidRDefault="008C5B12" w:rsidP="00735E07">
            <w:pPr>
              <w:jc w:val="both"/>
              <w:rPr>
                <w:rFonts w:asciiTheme="minorHAnsi" w:hAnsiTheme="minorHAnsi"/>
                <w:b/>
                <w:sz w:val="24"/>
                <w:szCs w:val="24"/>
                <w:lang w:val="es-MX"/>
              </w:rPr>
            </w:pPr>
            <w:r w:rsidRPr="00735E07">
              <w:rPr>
                <w:rFonts w:asciiTheme="minorHAnsi" w:hAnsiTheme="minorHAnsi"/>
                <w:b/>
                <w:sz w:val="24"/>
                <w:szCs w:val="24"/>
                <w:lang w:val="es-MX"/>
              </w:rPr>
              <w:t>6</w:t>
            </w:r>
            <w:r w:rsidR="00105B7C" w:rsidRPr="00735E07">
              <w:rPr>
                <w:rFonts w:asciiTheme="minorHAnsi" w:hAnsiTheme="minorHAnsi"/>
                <w:b/>
                <w:sz w:val="24"/>
                <w:szCs w:val="24"/>
                <w:lang w:val="es-MX"/>
              </w:rPr>
              <w:t>. Historia de la integración europea</w:t>
            </w:r>
          </w:p>
          <w:p w14:paraId="49225D3C" w14:textId="7DF4D683" w:rsidR="00D52367" w:rsidRDefault="00D52367" w:rsidP="00735E07">
            <w:pPr>
              <w:numPr>
                <w:ilvl w:val="0"/>
                <w:numId w:val="6"/>
              </w:numPr>
              <w:jc w:val="both"/>
              <w:rPr>
                <w:rFonts w:asciiTheme="minorHAnsi" w:hAnsiTheme="minorHAnsi"/>
                <w:sz w:val="24"/>
                <w:szCs w:val="24"/>
                <w:lang w:val="en-US"/>
              </w:rPr>
            </w:pPr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Desmond </w:t>
            </w: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Dinan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(2012), </w:t>
            </w:r>
            <w:r w:rsidR="00706499"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cap. 2, </w:t>
            </w:r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‘How Did We Get Here?</w:t>
            </w:r>
            <w:proofErr w:type="gram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’</w:t>
            </w:r>
            <w:r w:rsidR="00E003A1"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,</w:t>
            </w:r>
            <w:proofErr w:type="gramEnd"/>
            <w:r w:rsidR="00E003A1"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pp. 23-46</w:t>
            </w:r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en Elizabeth </w:t>
            </w: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Bomberg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, John Peterson y Richard Corbett, eds. </w:t>
            </w:r>
            <w:r w:rsidRPr="00735E07">
              <w:rPr>
                <w:rFonts w:asciiTheme="minorHAnsi" w:hAnsiTheme="minorHAnsi"/>
                <w:i/>
                <w:iCs/>
                <w:sz w:val="24"/>
                <w:szCs w:val="24"/>
                <w:lang w:val="en-US"/>
              </w:rPr>
              <w:t>The European Union: How does it work</w:t>
            </w:r>
            <w:proofErr w:type="gramStart"/>
            <w:r w:rsidRPr="00735E07">
              <w:rPr>
                <w:rFonts w:asciiTheme="minorHAnsi" w:hAnsiTheme="minorHAnsi"/>
                <w:i/>
                <w:iCs/>
                <w:sz w:val="24"/>
                <w:szCs w:val="24"/>
                <w:lang w:val="en-US"/>
              </w:rPr>
              <w:t>?</w:t>
            </w:r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,</w:t>
            </w:r>
            <w:proofErr w:type="gram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3ª ed. Oxford, Oxford University Press.</w:t>
            </w:r>
          </w:p>
          <w:p w14:paraId="08D9DB53" w14:textId="77777777" w:rsidR="00735E07" w:rsidRPr="00735E07" w:rsidRDefault="00735E07" w:rsidP="00735E07">
            <w:pPr>
              <w:ind w:left="720"/>
              <w:jc w:val="both"/>
              <w:rPr>
                <w:rFonts w:asciiTheme="minorHAnsi" w:hAnsiTheme="minorHAnsi"/>
                <w:sz w:val="24"/>
                <w:szCs w:val="24"/>
                <w:lang w:val="en-US"/>
              </w:rPr>
            </w:pPr>
          </w:p>
          <w:p w14:paraId="465FA941" w14:textId="77777777" w:rsidR="00D52367" w:rsidRPr="00735E07" w:rsidRDefault="00D52367" w:rsidP="00735E07">
            <w:pPr>
              <w:numPr>
                <w:ilvl w:val="0"/>
                <w:numId w:val="6"/>
              </w:numPr>
              <w:jc w:val="both"/>
              <w:rPr>
                <w:rFonts w:asciiTheme="minorHAnsi" w:hAnsiTheme="minorHAnsi"/>
                <w:sz w:val="24"/>
                <w:szCs w:val="24"/>
                <w:lang w:val="en-US"/>
              </w:rPr>
            </w:pPr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Brent F. Nelsen y Alexander </w:t>
            </w: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Stubb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eds. (2003), </w:t>
            </w:r>
            <w:r w:rsidRPr="00735E07">
              <w:rPr>
                <w:rFonts w:asciiTheme="minorHAnsi" w:hAnsiTheme="minorHAnsi"/>
                <w:i/>
                <w:iCs/>
                <w:sz w:val="24"/>
                <w:szCs w:val="24"/>
                <w:lang w:val="en-US"/>
              </w:rPr>
              <w:t>The European Union: Readings on the Theory and Practice of European Integration</w:t>
            </w:r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, 3ª ed., </w:t>
            </w: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Londres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Lynny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Rienner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capítulos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de: Winston S. Churchill, ‘The Tragedy of Europe’ (pp. 7-12); Robert Schuman, ‘The Schuman Declaration’ (pp. 13-14); Charles de Gaulle, ‘A Concert of European States’ (pp. 27-44); Margaret Thatcher, ‘A Family of Nations’ (pp. 49-54); Jacques </w:t>
            </w: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Delors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, ‘A Necessary Union’ (pp. 55-64). </w:t>
            </w:r>
          </w:p>
          <w:p w14:paraId="21E8F69B" w14:textId="4928F8C5" w:rsidR="000123A7" w:rsidRPr="00735E07" w:rsidRDefault="000123A7" w:rsidP="00735E07">
            <w:pPr>
              <w:jc w:val="both"/>
              <w:rPr>
                <w:rFonts w:asciiTheme="minorHAnsi" w:hAnsiTheme="minorHAnsi"/>
                <w:b/>
                <w:sz w:val="24"/>
                <w:szCs w:val="24"/>
                <w:lang w:val="en-US"/>
              </w:rPr>
            </w:pPr>
          </w:p>
        </w:tc>
      </w:tr>
    </w:tbl>
    <w:tbl>
      <w:tblPr>
        <w:tblStyle w:val="Tablaconcuadrcula"/>
        <w:tblpPr w:leftFromText="141" w:rightFromText="141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7386"/>
      </w:tblGrid>
      <w:tr w:rsidR="008F687C" w:rsidRPr="00735E07" w14:paraId="639D888F" w14:textId="77777777" w:rsidTr="00735E07">
        <w:tc>
          <w:tcPr>
            <w:tcW w:w="1668" w:type="dxa"/>
          </w:tcPr>
          <w:p w14:paraId="4F551164" w14:textId="7C399E50" w:rsidR="008F687C" w:rsidRPr="00735E07" w:rsidRDefault="008A5A7A" w:rsidP="00735E07">
            <w:pPr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</w:pPr>
            <w:r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  <w:lastRenderedPageBreak/>
              <w:t>12</w:t>
            </w:r>
            <w:r w:rsidR="008F687C"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  <w:t>.</w:t>
            </w:r>
          </w:p>
          <w:p w14:paraId="6362DA66" w14:textId="2B97E917" w:rsidR="008F687C" w:rsidRPr="00735E07" w:rsidRDefault="008F687C" w:rsidP="00735E07">
            <w:pPr>
              <w:rPr>
                <w:rFonts w:asciiTheme="minorHAnsi" w:hAnsiTheme="minorHAnsi"/>
                <w:sz w:val="24"/>
                <w:szCs w:val="24"/>
                <w:lang w:val="en-US"/>
              </w:rPr>
            </w:pPr>
          </w:p>
        </w:tc>
        <w:tc>
          <w:tcPr>
            <w:tcW w:w="7386" w:type="dxa"/>
          </w:tcPr>
          <w:p w14:paraId="1B06D733" w14:textId="0C123531" w:rsidR="000123A7" w:rsidRPr="00735E07" w:rsidRDefault="008C5B12" w:rsidP="00735E07">
            <w:pPr>
              <w:jc w:val="both"/>
              <w:outlineLvl w:val="0"/>
              <w:rPr>
                <w:rFonts w:asciiTheme="minorHAnsi" w:hAnsiTheme="minorHAnsi"/>
                <w:sz w:val="24"/>
                <w:szCs w:val="24"/>
                <w:lang w:val="es-MX"/>
              </w:rPr>
            </w:pPr>
            <w:r w:rsidRPr="00735E07">
              <w:rPr>
                <w:rFonts w:asciiTheme="minorHAnsi" w:hAnsiTheme="minorHAnsi"/>
                <w:b/>
                <w:sz w:val="24"/>
                <w:szCs w:val="24"/>
                <w:lang w:val="es-MX"/>
              </w:rPr>
              <w:t>7</w:t>
            </w:r>
            <w:r w:rsidR="00105B7C" w:rsidRPr="00735E07">
              <w:rPr>
                <w:rFonts w:asciiTheme="minorHAnsi" w:hAnsiTheme="minorHAnsi"/>
                <w:b/>
                <w:sz w:val="24"/>
                <w:szCs w:val="24"/>
                <w:lang w:val="es-MX"/>
              </w:rPr>
              <w:t>. Las instituciones de la UE</w:t>
            </w:r>
            <w:r w:rsidR="00105B7C" w:rsidRPr="00735E07">
              <w:rPr>
                <w:rFonts w:asciiTheme="minorHAnsi" w:hAnsiTheme="minorHAnsi"/>
                <w:sz w:val="24"/>
                <w:szCs w:val="24"/>
                <w:lang w:val="es-MX"/>
              </w:rPr>
              <w:t xml:space="preserve"> </w:t>
            </w:r>
          </w:p>
          <w:p w14:paraId="11FC684A" w14:textId="325F2E98" w:rsidR="00D52367" w:rsidRDefault="00D52367" w:rsidP="00735E07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rPr>
                <w:rFonts w:eastAsia="Calibri" w:cs="Calibri"/>
                <w:sz w:val="24"/>
                <w:szCs w:val="24"/>
                <w:lang w:val="en-US"/>
              </w:rPr>
            </w:pP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Richard Corbett, John Peterson y Elizabeth </w:t>
            </w:r>
            <w:proofErr w:type="spellStart"/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>Bomberg</w:t>
            </w:r>
            <w:proofErr w:type="spellEnd"/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 (2012),</w:t>
            </w:r>
            <w:r w:rsidR="00E003A1">
              <w:rPr>
                <w:rFonts w:eastAsia="Calibri" w:cs="Calibri"/>
                <w:sz w:val="24"/>
                <w:szCs w:val="24"/>
                <w:lang w:val="en-US"/>
              </w:rPr>
              <w:t xml:space="preserve"> </w:t>
            </w:r>
            <w:proofErr w:type="gramStart"/>
            <w:r w:rsidR="00E003A1">
              <w:rPr>
                <w:rFonts w:eastAsia="Calibri" w:cs="Calibri"/>
                <w:sz w:val="24"/>
                <w:szCs w:val="24"/>
                <w:lang w:val="en-US"/>
              </w:rPr>
              <w:t>cap</w:t>
            </w:r>
            <w:proofErr w:type="gramEnd"/>
            <w:r w:rsidR="00E003A1">
              <w:rPr>
                <w:rFonts w:eastAsia="Calibri" w:cs="Calibri"/>
                <w:sz w:val="24"/>
                <w:szCs w:val="24"/>
                <w:lang w:val="en-US"/>
              </w:rPr>
              <w:t>. 3,</w:t>
            </w: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 ‘The EU’s Institutions’</w:t>
            </w:r>
            <w:r w:rsidR="00E003A1" w:rsidRPr="00735E07">
              <w:rPr>
                <w:rFonts w:eastAsia="Calibri" w:cs="Calibri"/>
                <w:sz w:val="24"/>
                <w:szCs w:val="24"/>
                <w:lang w:val="en-US"/>
              </w:rPr>
              <w:t>, pp. 47-73</w:t>
            </w: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 en </w:t>
            </w:r>
            <w:proofErr w:type="spellStart"/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>Bomberg</w:t>
            </w:r>
            <w:proofErr w:type="spellEnd"/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, Peterson y Corbett, </w:t>
            </w:r>
            <w:r w:rsidRPr="00735E07">
              <w:rPr>
                <w:rFonts w:eastAsia="Calibri" w:cs="Calibri"/>
                <w:i/>
                <w:iCs/>
                <w:sz w:val="24"/>
                <w:szCs w:val="24"/>
                <w:lang w:val="en-US"/>
              </w:rPr>
              <w:t>The European Union: How does it work?</w:t>
            </w: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>.</w:t>
            </w:r>
          </w:p>
          <w:p w14:paraId="28BFA571" w14:textId="77777777" w:rsidR="00735E07" w:rsidRPr="00735E07" w:rsidRDefault="00735E07" w:rsidP="00735E07">
            <w:pPr>
              <w:pStyle w:val="Prrafodelista"/>
              <w:spacing w:after="0" w:line="240" w:lineRule="auto"/>
              <w:rPr>
                <w:rFonts w:eastAsia="Calibri" w:cs="Calibri"/>
                <w:sz w:val="24"/>
                <w:szCs w:val="24"/>
                <w:lang w:val="en-US"/>
              </w:rPr>
            </w:pPr>
          </w:p>
          <w:p w14:paraId="1B399B94" w14:textId="77777777" w:rsidR="00D52367" w:rsidRPr="00735E07" w:rsidRDefault="00D52367" w:rsidP="00735E07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sz w:val="24"/>
                <w:szCs w:val="24"/>
                <w:lang w:val="en-US"/>
              </w:rPr>
            </w:pPr>
            <w:r w:rsidRPr="00735E07">
              <w:rPr>
                <w:sz w:val="24"/>
                <w:szCs w:val="24"/>
                <w:lang w:val="en-US"/>
              </w:rPr>
              <w:t xml:space="preserve">Dirk </w:t>
            </w:r>
            <w:proofErr w:type="spellStart"/>
            <w:r w:rsidRPr="00735E07">
              <w:rPr>
                <w:sz w:val="24"/>
                <w:szCs w:val="24"/>
                <w:lang w:val="en-US"/>
              </w:rPr>
              <w:t>Leuffen</w:t>
            </w:r>
            <w:proofErr w:type="spellEnd"/>
            <w:r w:rsidRPr="00735E07">
              <w:rPr>
                <w:sz w:val="24"/>
                <w:szCs w:val="24"/>
                <w:lang w:val="en-US"/>
              </w:rPr>
              <w:t xml:space="preserve">, Berthold </w:t>
            </w:r>
            <w:proofErr w:type="spellStart"/>
            <w:r w:rsidRPr="00735E07">
              <w:rPr>
                <w:sz w:val="24"/>
                <w:szCs w:val="24"/>
                <w:lang w:val="en-US"/>
              </w:rPr>
              <w:t>Rittberger</w:t>
            </w:r>
            <w:proofErr w:type="spellEnd"/>
            <w:r w:rsidRPr="00735E07">
              <w:rPr>
                <w:sz w:val="24"/>
                <w:szCs w:val="24"/>
                <w:lang w:val="en-US"/>
              </w:rPr>
              <w:t xml:space="preserve"> y Frank </w:t>
            </w:r>
            <w:proofErr w:type="spellStart"/>
            <w:r w:rsidRPr="00735E07">
              <w:rPr>
                <w:sz w:val="24"/>
                <w:szCs w:val="24"/>
                <w:lang w:val="en-US"/>
              </w:rPr>
              <w:t>Schimmelfennig</w:t>
            </w:r>
            <w:proofErr w:type="spellEnd"/>
            <w:r w:rsidRPr="00735E07">
              <w:rPr>
                <w:sz w:val="24"/>
                <w:szCs w:val="24"/>
                <w:lang w:val="en-US"/>
              </w:rPr>
              <w:t xml:space="preserve">, </w:t>
            </w:r>
            <w:r w:rsidRPr="00735E07">
              <w:rPr>
                <w:i/>
                <w:sz w:val="24"/>
                <w:szCs w:val="24"/>
                <w:lang w:val="en-US"/>
              </w:rPr>
              <w:t>Differentiated integration: Explaining variation in the European Union</w:t>
            </w:r>
            <w:r w:rsidRPr="00735E07">
              <w:rPr>
                <w:sz w:val="24"/>
                <w:szCs w:val="24"/>
                <w:lang w:val="en-US"/>
              </w:rPr>
              <w:t>, Basingstoke, Macmillan, Introduction y Part I.</w:t>
            </w:r>
          </w:p>
          <w:p w14:paraId="1EA9653D" w14:textId="12A72319" w:rsidR="000123A7" w:rsidRPr="00735E07" w:rsidRDefault="000123A7" w:rsidP="00735E07">
            <w:pPr>
              <w:jc w:val="both"/>
              <w:outlineLvl w:val="0"/>
              <w:rPr>
                <w:rFonts w:asciiTheme="minorHAnsi" w:hAnsiTheme="minorHAnsi"/>
                <w:sz w:val="24"/>
                <w:szCs w:val="24"/>
                <w:lang w:val="en-US"/>
              </w:rPr>
            </w:pPr>
          </w:p>
        </w:tc>
      </w:tr>
      <w:tr w:rsidR="008F687C" w:rsidRPr="00735E07" w14:paraId="46288D0E" w14:textId="77777777" w:rsidTr="00735E07">
        <w:tc>
          <w:tcPr>
            <w:tcW w:w="1668" w:type="dxa"/>
          </w:tcPr>
          <w:p w14:paraId="67E7F47C" w14:textId="10907F80" w:rsidR="008F687C" w:rsidRPr="00735E07" w:rsidRDefault="008A5A7A" w:rsidP="00735E07">
            <w:pPr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</w:pPr>
            <w:r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  <w:t>13</w:t>
            </w:r>
            <w:r w:rsidR="008F687C"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  <w:t>.</w:t>
            </w:r>
          </w:p>
          <w:p w14:paraId="4479E2B9" w14:textId="65467F99" w:rsidR="008F687C" w:rsidRPr="00735E07" w:rsidRDefault="008F687C" w:rsidP="00735E07">
            <w:pPr>
              <w:rPr>
                <w:rFonts w:asciiTheme="minorHAnsi" w:hAnsiTheme="minorHAnsi"/>
                <w:sz w:val="24"/>
                <w:szCs w:val="24"/>
                <w:lang w:val="es-MX"/>
              </w:rPr>
            </w:pPr>
          </w:p>
        </w:tc>
        <w:tc>
          <w:tcPr>
            <w:tcW w:w="7386" w:type="dxa"/>
          </w:tcPr>
          <w:p w14:paraId="64119240" w14:textId="5EECF003" w:rsidR="000123A7" w:rsidRPr="00735E07" w:rsidRDefault="00CC6403" w:rsidP="00735E07">
            <w:pPr>
              <w:tabs>
                <w:tab w:val="num" w:pos="709"/>
              </w:tabs>
              <w:jc w:val="both"/>
              <w:outlineLvl w:val="0"/>
              <w:rPr>
                <w:rFonts w:asciiTheme="minorHAnsi" w:hAnsiTheme="minorHAnsi"/>
                <w:b/>
                <w:sz w:val="24"/>
                <w:szCs w:val="24"/>
                <w:lang w:val="es-MX"/>
              </w:rPr>
            </w:pPr>
            <w:r w:rsidRPr="00735E07">
              <w:rPr>
                <w:rFonts w:asciiTheme="minorHAnsi" w:hAnsiTheme="minorHAnsi"/>
                <w:b/>
                <w:sz w:val="24"/>
                <w:szCs w:val="24"/>
                <w:lang w:val="es-MX"/>
              </w:rPr>
              <w:t>13. Las políticas centrales de la Unión</w:t>
            </w:r>
            <w:r w:rsidR="00ED6480" w:rsidRPr="00735E07">
              <w:rPr>
                <w:rFonts w:asciiTheme="minorHAnsi" w:hAnsiTheme="minorHAnsi"/>
                <w:b/>
                <w:sz w:val="24"/>
                <w:szCs w:val="24"/>
                <w:lang w:val="es-MX"/>
              </w:rPr>
              <w:t>: el Mercado Único y las políticas redistributivas</w:t>
            </w:r>
          </w:p>
          <w:p w14:paraId="4CFF4A31" w14:textId="6FB07FF8" w:rsidR="00D52367" w:rsidRDefault="00D52367" w:rsidP="00735E07">
            <w:pPr>
              <w:numPr>
                <w:ilvl w:val="1"/>
                <w:numId w:val="4"/>
              </w:numPr>
              <w:tabs>
                <w:tab w:val="clear" w:pos="1440"/>
                <w:tab w:val="num" w:pos="709"/>
              </w:tabs>
              <w:ind w:left="720"/>
              <w:jc w:val="both"/>
              <w:rPr>
                <w:rFonts w:asciiTheme="minorHAnsi" w:hAnsiTheme="minorHAnsi"/>
                <w:sz w:val="24"/>
                <w:szCs w:val="24"/>
                <w:lang w:val="en-US"/>
              </w:rPr>
            </w:pPr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Alberta </w:t>
            </w: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Sbragia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and Francesco </w:t>
            </w: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Stolfi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(2012), </w:t>
            </w:r>
            <w:r w:rsidR="00E003A1"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cap. 5, </w:t>
            </w:r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‘Key Policies’</w:t>
            </w:r>
            <w:r w:rsidR="00E003A1" w:rsidRPr="00735E07">
              <w:rPr>
                <w:rFonts w:asciiTheme="minorHAnsi" w:hAnsiTheme="minorHAnsi"/>
                <w:sz w:val="24"/>
                <w:szCs w:val="24"/>
                <w:lang w:val="en-US"/>
              </w:rPr>
              <w:t>, pp. 99-121</w:t>
            </w:r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en Elizabeth </w:t>
            </w: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Bomberg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, John Peterson and Richard Corbett (eds.), </w:t>
            </w:r>
            <w:r w:rsidRPr="00735E07">
              <w:rPr>
                <w:rFonts w:asciiTheme="minorHAnsi" w:hAnsiTheme="minorHAnsi"/>
                <w:i/>
                <w:sz w:val="24"/>
                <w:szCs w:val="24"/>
                <w:lang w:val="en-US"/>
              </w:rPr>
              <w:t>The European Union: How does it work?</w:t>
            </w:r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, 3a ed. Oxford, Oxford university Press.</w:t>
            </w:r>
          </w:p>
          <w:p w14:paraId="5B3AB2EC" w14:textId="77777777" w:rsidR="00735E07" w:rsidRPr="00735E07" w:rsidRDefault="00735E07" w:rsidP="00735E07">
            <w:pPr>
              <w:ind w:left="720"/>
              <w:jc w:val="both"/>
              <w:rPr>
                <w:rFonts w:asciiTheme="minorHAnsi" w:hAnsiTheme="minorHAnsi"/>
                <w:sz w:val="24"/>
                <w:szCs w:val="24"/>
                <w:lang w:val="en-US"/>
              </w:rPr>
            </w:pPr>
          </w:p>
          <w:p w14:paraId="78CE29AA" w14:textId="77777777" w:rsidR="00D52367" w:rsidRPr="00735E07" w:rsidRDefault="00D52367" w:rsidP="00735E07">
            <w:pPr>
              <w:numPr>
                <w:ilvl w:val="1"/>
                <w:numId w:val="4"/>
              </w:numPr>
              <w:tabs>
                <w:tab w:val="clear" w:pos="1440"/>
                <w:tab w:val="num" w:pos="709"/>
              </w:tabs>
              <w:ind w:left="720"/>
              <w:jc w:val="both"/>
              <w:rPr>
                <w:rFonts w:asciiTheme="minorHAnsi" w:hAnsiTheme="minorHAnsi"/>
                <w:sz w:val="24"/>
                <w:szCs w:val="24"/>
                <w:lang w:val="en-US"/>
              </w:rPr>
            </w:pPr>
            <w:proofErr w:type="spellStart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Wyn</w:t>
            </w:r>
            <w:proofErr w:type="spellEnd"/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 Grant (1997), The Common Agricultural Policy, caps 1 y 3, pp. 9-31 y 63-82.</w:t>
            </w:r>
          </w:p>
          <w:p w14:paraId="5EDC57FE" w14:textId="3DB66DA0" w:rsidR="000123A7" w:rsidRPr="00735E07" w:rsidRDefault="000123A7" w:rsidP="00735E07">
            <w:pPr>
              <w:pStyle w:val="Prrafodelista"/>
              <w:spacing w:after="0" w:line="240" w:lineRule="auto"/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8F687C" w:rsidRPr="00735E07" w14:paraId="21E27EFB" w14:textId="77777777" w:rsidTr="00735E07">
        <w:tc>
          <w:tcPr>
            <w:tcW w:w="1668" w:type="dxa"/>
          </w:tcPr>
          <w:p w14:paraId="45B7FA8D" w14:textId="2021CAFB" w:rsidR="00AB4CC0" w:rsidRPr="00735E07" w:rsidRDefault="008A5A7A" w:rsidP="00735E07">
            <w:pPr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</w:pPr>
            <w:r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  <w:t>14</w:t>
            </w:r>
            <w:r w:rsidR="00AB4CC0"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  <w:t>.</w:t>
            </w:r>
          </w:p>
          <w:p w14:paraId="209E00DF" w14:textId="5C9A0A6B" w:rsidR="008F687C" w:rsidRPr="00735E07" w:rsidRDefault="008F687C" w:rsidP="00735E07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86" w:type="dxa"/>
          </w:tcPr>
          <w:p w14:paraId="61988D75" w14:textId="1821663B" w:rsidR="000123A7" w:rsidRPr="00735E07" w:rsidRDefault="00CC6403" w:rsidP="00735E07">
            <w:pPr>
              <w:tabs>
                <w:tab w:val="num" w:pos="709"/>
              </w:tabs>
              <w:jc w:val="both"/>
              <w:outlineLvl w:val="0"/>
              <w:rPr>
                <w:rFonts w:asciiTheme="minorHAnsi" w:hAnsiTheme="minorHAnsi"/>
                <w:b/>
                <w:sz w:val="24"/>
                <w:szCs w:val="24"/>
              </w:rPr>
            </w:pPr>
            <w:r w:rsidRPr="00735E07">
              <w:rPr>
                <w:rFonts w:asciiTheme="minorHAnsi" w:hAnsiTheme="minorHAnsi"/>
                <w:b/>
                <w:sz w:val="24"/>
                <w:szCs w:val="24"/>
              </w:rPr>
              <w:t>14. La unión monetaria y la crisis del Euro</w:t>
            </w:r>
          </w:p>
          <w:p w14:paraId="6DB0AA12" w14:textId="77777777" w:rsidR="00D52367" w:rsidRDefault="00D52367" w:rsidP="00735E07">
            <w:pPr>
              <w:numPr>
                <w:ilvl w:val="1"/>
                <w:numId w:val="4"/>
              </w:numPr>
              <w:tabs>
                <w:tab w:val="clear" w:pos="1440"/>
                <w:tab w:val="num" w:pos="709"/>
              </w:tabs>
              <w:ind w:left="720"/>
              <w:jc w:val="both"/>
              <w:rPr>
                <w:rFonts w:asciiTheme="minorHAnsi" w:hAnsiTheme="minorHAnsi"/>
                <w:sz w:val="24"/>
                <w:szCs w:val="24"/>
                <w:lang w:val="en-US"/>
              </w:rPr>
            </w:pPr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 xml:space="preserve">David Marsh (2009), ‘The Reckoning’ en </w:t>
            </w:r>
            <w:r w:rsidRPr="00735E07">
              <w:rPr>
                <w:rFonts w:asciiTheme="minorHAnsi" w:hAnsiTheme="minorHAnsi"/>
                <w:i/>
                <w:iCs/>
                <w:sz w:val="24"/>
                <w:szCs w:val="24"/>
                <w:lang w:val="en-US"/>
              </w:rPr>
              <w:t>The Euro: The Battle for the New Global Currency</w:t>
            </w:r>
            <w:r w:rsidRPr="00735E07">
              <w:rPr>
                <w:rFonts w:asciiTheme="minorHAnsi" w:hAnsiTheme="minorHAnsi"/>
                <w:sz w:val="24"/>
                <w:szCs w:val="24"/>
                <w:lang w:val="en-US"/>
              </w:rPr>
              <w:t>, New Haven, Yale University Press, pp. 235-261.</w:t>
            </w:r>
          </w:p>
          <w:p w14:paraId="75EEDD86" w14:textId="77777777" w:rsidR="00735E07" w:rsidRPr="00735E07" w:rsidRDefault="00735E07" w:rsidP="00735E07">
            <w:pPr>
              <w:ind w:left="720"/>
              <w:jc w:val="both"/>
              <w:rPr>
                <w:rFonts w:asciiTheme="minorHAnsi" w:hAnsiTheme="minorHAnsi"/>
                <w:sz w:val="24"/>
                <w:szCs w:val="24"/>
                <w:lang w:val="en-US"/>
              </w:rPr>
            </w:pPr>
          </w:p>
          <w:p w14:paraId="2D796A54" w14:textId="77777777" w:rsidR="00D52367" w:rsidRPr="00735E07" w:rsidRDefault="00D52367" w:rsidP="00735E07">
            <w:pPr>
              <w:numPr>
                <w:ilvl w:val="1"/>
                <w:numId w:val="4"/>
              </w:numPr>
              <w:tabs>
                <w:tab w:val="clear" w:pos="1440"/>
                <w:tab w:val="num" w:pos="709"/>
              </w:tabs>
              <w:ind w:left="720"/>
              <w:jc w:val="both"/>
              <w:rPr>
                <w:rFonts w:asciiTheme="minorHAnsi" w:hAnsiTheme="minorHAnsi"/>
                <w:sz w:val="24"/>
                <w:szCs w:val="24"/>
                <w:lang w:val="es-MX"/>
              </w:rPr>
            </w:pPr>
            <w:r w:rsidRPr="00735E07">
              <w:rPr>
                <w:rFonts w:asciiTheme="minorHAnsi" w:hAnsiTheme="minorHAnsi"/>
                <w:sz w:val="24"/>
                <w:szCs w:val="24"/>
                <w:lang w:val="es-MX"/>
              </w:rPr>
              <w:t xml:space="preserve">Elena Flores, Kees van Duin y Josep M. Puig de la Bellacasa (2014), ‘La Unión Económica y Monetaria europea y su evolución desde la crisis’, </w:t>
            </w:r>
            <w:r w:rsidRPr="00735E07">
              <w:rPr>
                <w:rFonts w:asciiTheme="minorHAnsi" w:hAnsiTheme="minorHAnsi"/>
                <w:i/>
                <w:iCs/>
                <w:sz w:val="24"/>
                <w:szCs w:val="24"/>
                <w:lang w:val="es-MX"/>
              </w:rPr>
              <w:t>Revista CIDOB d’Afers Internacionals</w:t>
            </w:r>
            <w:r w:rsidRPr="00735E07">
              <w:rPr>
                <w:rFonts w:asciiTheme="minorHAnsi" w:hAnsiTheme="minorHAnsi"/>
                <w:sz w:val="24"/>
                <w:szCs w:val="24"/>
                <w:lang w:val="es-MX"/>
              </w:rPr>
              <w:t>, nº 108, pp. 167-190.</w:t>
            </w:r>
          </w:p>
          <w:p w14:paraId="17F4B578" w14:textId="09AAA37E" w:rsidR="000123A7" w:rsidRPr="00735E07" w:rsidRDefault="000123A7" w:rsidP="00735E07">
            <w:pPr>
              <w:tabs>
                <w:tab w:val="num" w:pos="709"/>
              </w:tabs>
              <w:jc w:val="both"/>
              <w:outlineLvl w:val="0"/>
              <w:rPr>
                <w:rFonts w:asciiTheme="minorHAnsi" w:hAnsiTheme="minorHAnsi"/>
                <w:b/>
                <w:sz w:val="24"/>
                <w:szCs w:val="24"/>
                <w:lang w:val="es-MX"/>
              </w:rPr>
            </w:pPr>
          </w:p>
        </w:tc>
      </w:tr>
      <w:tr w:rsidR="008F687C" w:rsidRPr="00735E07" w14:paraId="2C982874" w14:textId="77777777" w:rsidTr="00735E07">
        <w:tc>
          <w:tcPr>
            <w:tcW w:w="1668" w:type="dxa"/>
          </w:tcPr>
          <w:p w14:paraId="03947916" w14:textId="57138DC6" w:rsidR="008F687C" w:rsidRPr="00735E07" w:rsidRDefault="008A5A7A" w:rsidP="00735E07">
            <w:pPr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</w:pPr>
            <w:r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  <w:t>15</w:t>
            </w:r>
            <w:r w:rsidR="008F687C"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  <w:t>.</w:t>
            </w:r>
          </w:p>
          <w:p w14:paraId="4D76B2A9" w14:textId="1C8E82B1" w:rsidR="008F687C" w:rsidRPr="00735E07" w:rsidRDefault="008F687C" w:rsidP="00735E07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86" w:type="dxa"/>
          </w:tcPr>
          <w:p w14:paraId="6C3BB27F" w14:textId="689DA849" w:rsidR="000123A7" w:rsidRPr="00735E07" w:rsidRDefault="00050028" w:rsidP="00735E07">
            <w:pPr>
              <w:jc w:val="both"/>
              <w:rPr>
                <w:rFonts w:asciiTheme="minorHAnsi" w:hAnsiTheme="minorHAnsi"/>
                <w:b/>
                <w:bCs/>
                <w:sz w:val="24"/>
                <w:szCs w:val="24"/>
                <w:lang w:val="es-MX"/>
              </w:rPr>
            </w:pPr>
            <w:r w:rsidRPr="00735E07">
              <w:rPr>
                <w:rFonts w:asciiTheme="minorHAnsi" w:hAnsiTheme="minorHAnsi"/>
                <w:b/>
                <w:bCs/>
                <w:sz w:val="24"/>
                <w:szCs w:val="24"/>
                <w:lang w:val="es-MX"/>
              </w:rPr>
              <w:t xml:space="preserve">15. </w:t>
            </w:r>
            <w:r w:rsidR="00D52367" w:rsidRPr="00735E07">
              <w:rPr>
                <w:rFonts w:asciiTheme="minorHAnsi" w:hAnsiTheme="minorHAnsi"/>
                <w:b/>
                <w:bCs/>
                <w:sz w:val="24"/>
                <w:szCs w:val="24"/>
                <w:lang w:val="es-MX"/>
              </w:rPr>
              <w:t xml:space="preserve">Los </w:t>
            </w:r>
            <w:r w:rsidR="00D52367" w:rsidRPr="00735E07">
              <w:rPr>
                <w:rFonts w:asciiTheme="minorHAnsi" w:eastAsia="Calibri" w:hAnsiTheme="minorHAnsi" w:cs="Calibri"/>
                <w:b/>
                <w:bCs/>
                <w:sz w:val="24"/>
                <w:szCs w:val="24"/>
                <w:lang w:val="es-MX"/>
              </w:rPr>
              <w:t>retos actuales : La migración, las relaciones con Rusia</w:t>
            </w:r>
            <w:r w:rsidR="00D52367" w:rsidRPr="00735E07">
              <w:rPr>
                <w:rFonts w:asciiTheme="minorHAnsi" w:hAnsiTheme="minorHAnsi"/>
                <w:b/>
                <w:sz w:val="24"/>
                <w:szCs w:val="24"/>
                <w:lang w:val="es-MX"/>
              </w:rPr>
              <w:t xml:space="preserve"> y el </w:t>
            </w:r>
            <w:r w:rsidR="00D52367" w:rsidRPr="00735E07">
              <w:rPr>
                <w:rFonts w:asciiTheme="minorHAnsi" w:hAnsiTheme="minorHAnsi"/>
                <w:b/>
                <w:i/>
                <w:sz w:val="24"/>
                <w:szCs w:val="24"/>
                <w:lang w:val="es-MX"/>
              </w:rPr>
              <w:t>Brexit</w:t>
            </w:r>
          </w:p>
          <w:p w14:paraId="31E402FC" w14:textId="77777777" w:rsidR="00D52367" w:rsidRDefault="00D52367" w:rsidP="00735E07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rPr>
                <w:rFonts w:eastAsia="Calibri" w:cs="Calibri"/>
                <w:sz w:val="24"/>
                <w:szCs w:val="24"/>
                <w:lang w:val="en-US"/>
              </w:rPr>
            </w:pP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Richard </w:t>
            </w:r>
            <w:proofErr w:type="spellStart"/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>Sakwa</w:t>
            </w:r>
            <w:proofErr w:type="spellEnd"/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 (2015), ‘The Death of Europe’, </w:t>
            </w:r>
            <w:r w:rsidRPr="00735E07">
              <w:rPr>
                <w:rFonts w:eastAsia="Calibri" w:cs="Calibri"/>
                <w:i/>
                <w:iCs/>
                <w:sz w:val="24"/>
                <w:szCs w:val="24"/>
                <w:lang w:val="en-US"/>
              </w:rPr>
              <w:t>International Affairs</w:t>
            </w: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>, vol. 91, nº 3, pp. 553-579.</w:t>
            </w:r>
          </w:p>
          <w:p w14:paraId="67B55D0E" w14:textId="77777777" w:rsidR="00735E07" w:rsidRPr="00735E07" w:rsidRDefault="00735E07" w:rsidP="00735E07">
            <w:pPr>
              <w:pStyle w:val="Prrafodelista"/>
              <w:spacing w:after="0" w:line="240" w:lineRule="auto"/>
              <w:rPr>
                <w:rFonts w:eastAsia="Calibri" w:cs="Calibri"/>
                <w:sz w:val="24"/>
                <w:szCs w:val="24"/>
                <w:lang w:val="en-US"/>
              </w:rPr>
            </w:pPr>
          </w:p>
          <w:p w14:paraId="13535451" w14:textId="77777777" w:rsidR="00D52367" w:rsidRDefault="00D52367" w:rsidP="00735E07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rPr>
                <w:rFonts w:eastAsia="Calibri" w:cs="Calibri"/>
                <w:sz w:val="24"/>
                <w:szCs w:val="24"/>
                <w:lang w:val="en-US"/>
              </w:rPr>
            </w:pP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‘Briefing: Europe’s migrant crisis’, </w:t>
            </w:r>
            <w:r w:rsidRPr="00735E07">
              <w:rPr>
                <w:rFonts w:eastAsia="Calibri" w:cs="Calibri"/>
                <w:i/>
                <w:iCs/>
                <w:sz w:val="24"/>
                <w:szCs w:val="24"/>
                <w:lang w:val="en-US"/>
              </w:rPr>
              <w:t>The Economist</w:t>
            </w:r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>Febrero</w:t>
            </w:r>
            <w:proofErr w:type="spellEnd"/>
            <w:r w:rsidRPr="00735E07">
              <w:rPr>
                <w:rFonts w:eastAsia="Calibri" w:cs="Calibri"/>
                <w:sz w:val="24"/>
                <w:szCs w:val="24"/>
                <w:lang w:val="en-US"/>
              </w:rPr>
              <w:t xml:space="preserve"> 6, 2016.</w:t>
            </w:r>
          </w:p>
          <w:p w14:paraId="33BFDA32" w14:textId="77777777" w:rsidR="00735E07" w:rsidRPr="00735E07" w:rsidRDefault="00735E07" w:rsidP="00735E07">
            <w:pPr>
              <w:rPr>
                <w:rFonts w:eastAsia="Calibri" w:cs="Calibri"/>
                <w:sz w:val="24"/>
                <w:szCs w:val="24"/>
                <w:lang w:val="en-US"/>
              </w:rPr>
            </w:pPr>
          </w:p>
          <w:p w14:paraId="7ED667EF" w14:textId="77777777" w:rsidR="00D52367" w:rsidRPr="00735E07" w:rsidRDefault="00D52367" w:rsidP="00735E07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rPr>
                <w:rFonts w:eastAsia="Calibri" w:cs="Calibri"/>
                <w:sz w:val="24"/>
                <w:szCs w:val="24"/>
              </w:rPr>
            </w:pPr>
            <w:r w:rsidRPr="00735E07">
              <w:rPr>
                <w:rFonts w:eastAsia="Calibri" w:cs="Calibri"/>
                <w:sz w:val="24"/>
                <w:szCs w:val="24"/>
              </w:rPr>
              <w:t xml:space="preserve">Lorena Ruano, ‘El Brexit, un duro golpe a Occidente’, </w:t>
            </w:r>
            <w:r w:rsidRPr="00735E07">
              <w:rPr>
                <w:rFonts w:eastAsia="Calibri" w:cs="Calibri"/>
                <w:i/>
                <w:sz w:val="24"/>
                <w:szCs w:val="24"/>
              </w:rPr>
              <w:t>Comercio Exterior</w:t>
            </w:r>
            <w:r w:rsidRPr="00735E07">
              <w:rPr>
                <w:rFonts w:eastAsia="Calibri" w:cs="Calibri"/>
                <w:sz w:val="24"/>
                <w:szCs w:val="24"/>
              </w:rPr>
              <w:t>, julio-septiembre 2016.</w:t>
            </w:r>
          </w:p>
          <w:p w14:paraId="63AE30EF" w14:textId="0A2D41BD" w:rsidR="000123A7" w:rsidRPr="00735E07" w:rsidRDefault="000123A7" w:rsidP="00735E07">
            <w:pPr>
              <w:jc w:val="both"/>
              <w:rPr>
                <w:rFonts w:asciiTheme="minorHAnsi" w:hAnsiTheme="minorHAnsi"/>
                <w:b/>
                <w:sz w:val="24"/>
                <w:szCs w:val="24"/>
                <w:lang w:val="es-MX"/>
              </w:rPr>
            </w:pPr>
          </w:p>
        </w:tc>
      </w:tr>
      <w:tr w:rsidR="008F687C" w:rsidRPr="00735E07" w14:paraId="19174563" w14:textId="77777777" w:rsidTr="00735E07">
        <w:tc>
          <w:tcPr>
            <w:tcW w:w="1668" w:type="dxa"/>
          </w:tcPr>
          <w:p w14:paraId="3326209C" w14:textId="494EE2EE" w:rsidR="008F687C" w:rsidRPr="00735E07" w:rsidRDefault="008A5A7A" w:rsidP="00735E07">
            <w:pPr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</w:pPr>
            <w:r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  <w:t>16</w:t>
            </w:r>
            <w:r w:rsidR="008F687C" w:rsidRPr="00735E07">
              <w:rPr>
                <w:rFonts w:asciiTheme="minorHAnsi" w:hAnsiTheme="minorHAnsi"/>
                <w:color w:val="808080" w:themeColor="background1" w:themeShade="80"/>
                <w:sz w:val="24"/>
                <w:szCs w:val="24"/>
              </w:rPr>
              <w:t>.</w:t>
            </w:r>
          </w:p>
          <w:p w14:paraId="1E631A3C" w14:textId="22386F48" w:rsidR="008F687C" w:rsidRPr="00735E07" w:rsidRDefault="008F687C" w:rsidP="00735E07">
            <w:pPr>
              <w:rPr>
                <w:rFonts w:asciiTheme="minorHAnsi" w:hAnsiTheme="minorHAnsi"/>
                <w:sz w:val="24"/>
                <w:szCs w:val="24"/>
                <w:lang w:val="es-MX"/>
              </w:rPr>
            </w:pPr>
          </w:p>
        </w:tc>
        <w:tc>
          <w:tcPr>
            <w:tcW w:w="7386" w:type="dxa"/>
          </w:tcPr>
          <w:p w14:paraId="40BBE03E" w14:textId="025E4B17" w:rsidR="000123A7" w:rsidRPr="00735E07" w:rsidRDefault="00050028" w:rsidP="00735E07">
            <w:pPr>
              <w:jc w:val="both"/>
              <w:rPr>
                <w:rFonts w:asciiTheme="minorHAnsi" w:eastAsia="Calibri" w:hAnsiTheme="minorHAnsi" w:cs="Calibri"/>
                <w:b/>
                <w:bCs/>
                <w:sz w:val="24"/>
                <w:szCs w:val="24"/>
                <w:lang w:val="es-MX"/>
              </w:rPr>
            </w:pPr>
            <w:r w:rsidRPr="00735E07">
              <w:rPr>
                <w:rFonts w:asciiTheme="minorHAnsi" w:eastAsia="Calibri" w:hAnsiTheme="minorHAnsi" w:cs="Calibri"/>
                <w:b/>
                <w:bCs/>
                <w:sz w:val="24"/>
                <w:szCs w:val="24"/>
                <w:lang w:val="es-MX"/>
              </w:rPr>
              <w:t xml:space="preserve">16. </w:t>
            </w:r>
            <w:r w:rsidR="000123A7" w:rsidRPr="00735E07">
              <w:rPr>
                <w:rFonts w:asciiTheme="minorHAnsi" w:eastAsia="Calibri" w:hAnsiTheme="minorHAnsi" w:cs="Calibri"/>
                <w:b/>
                <w:bCs/>
                <w:sz w:val="24"/>
                <w:szCs w:val="24"/>
                <w:lang w:val="es-MX"/>
              </w:rPr>
              <w:t>Política exterior y de seguridad</w:t>
            </w:r>
          </w:p>
          <w:p w14:paraId="5AF2363A" w14:textId="13BE27E9" w:rsidR="000123A7" w:rsidRPr="00735E07" w:rsidRDefault="00D52367" w:rsidP="00FD2146">
            <w:pPr>
              <w:pStyle w:val="Prrafodelista"/>
              <w:numPr>
                <w:ilvl w:val="0"/>
                <w:numId w:val="12"/>
              </w:numPr>
              <w:spacing w:line="240" w:lineRule="auto"/>
              <w:jc w:val="both"/>
              <w:rPr>
                <w:sz w:val="24"/>
                <w:szCs w:val="24"/>
                <w:lang w:val="en-US"/>
              </w:rPr>
            </w:pPr>
            <w:r w:rsidRPr="00735E07">
              <w:rPr>
                <w:sz w:val="24"/>
                <w:szCs w:val="24"/>
              </w:rPr>
              <w:t>Missiroli,</w:t>
            </w:r>
            <w:r w:rsidR="00735E07" w:rsidRPr="00735E07">
              <w:rPr>
                <w:sz w:val="24"/>
                <w:szCs w:val="24"/>
              </w:rPr>
              <w:t xml:space="preserve"> Antonio</w:t>
            </w:r>
            <w:r w:rsidRPr="00735E07">
              <w:rPr>
                <w:sz w:val="24"/>
                <w:szCs w:val="24"/>
              </w:rPr>
              <w:t xml:space="preserve"> ed.</w:t>
            </w:r>
            <w:r w:rsidR="00735E07" w:rsidRPr="00735E07">
              <w:rPr>
                <w:sz w:val="24"/>
                <w:szCs w:val="24"/>
              </w:rPr>
              <w:t xml:space="preserve"> </w:t>
            </w:r>
            <w:r w:rsidR="00735E07" w:rsidRPr="00735E07">
              <w:rPr>
                <w:sz w:val="24"/>
                <w:szCs w:val="24"/>
                <w:lang w:val="en-US"/>
              </w:rPr>
              <w:t>(2016)</w:t>
            </w:r>
            <w:r w:rsidRPr="00735E07">
              <w:rPr>
                <w:sz w:val="24"/>
                <w:szCs w:val="24"/>
                <w:lang w:val="en-US"/>
              </w:rPr>
              <w:t>,</w:t>
            </w:r>
            <w:r w:rsidR="00E003A1">
              <w:rPr>
                <w:sz w:val="24"/>
                <w:szCs w:val="24"/>
                <w:lang w:val="en-US"/>
              </w:rPr>
              <w:t xml:space="preserve"> </w:t>
            </w:r>
            <w:r w:rsidRPr="00735E07">
              <w:rPr>
                <w:i/>
                <w:sz w:val="24"/>
                <w:szCs w:val="24"/>
                <w:lang w:val="en-US"/>
              </w:rPr>
              <w:t>The European Union in the World: A Handbook</w:t>
            </w:r>
            <w:r w:rsidRPr="00735E07">
              <w:rPr>
                <w:sz w:val="24"/>
                <w:szCs w:val="24"/>
                <w:lang w:val="en-US"/>
              </w:rPr>
              <w:t>,</w:t>
            </w:r>
            <w:r w:rsidR="00735E07" w:rsidRPr="00735E07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735E07" w:rsidRPr="00735E07">
              <w:rPr>
                <w:sz w:val="24"/>
                <w:szCs w:val="24"/>
                <w:lang w:val="en-US"/>
              </w:rPr>
              <w:t>París</w:t>
            </w:r>
            <w:proofErr w:type="spellEnd"/>
            <w:r w:rsidR="00735E07" w:rsidRPr="00735E07">
              <w:rPr>
                <w:sz w:val="24"/>
                <w:szCs w:val="24"/>
                <w:lang w:val="en-US"/>
              </w:rPr>
              <w:t>: European Union</w:t>
            </w:r>
            <w:r w:rsidR="00FD2146">
              <w:rPr>
                <w:sz w:val="24"/>
                <w:szCs w:val="24"/>
                <w:lang w:val="en-US"/>
              </w:rPr>
              <w:t xml:space="preserve"> Institute for Security Studies: </w:t>
            </w:r>
            <w:r w:rsidR="00FD2146" w:rsidRPr="00735E07">
              <w:rPr>
                <w:sz w:val="24"/>
                <w:szCs w:val="24"/>
                <w:lang w:val="en-US"/>
              </w:rPr>
              <w:t xml:space="preserve"> </w:t>
            </w:r>
            <w:r w:rsidR="00FD2146">
              <w:rPr>
                <w:sz w:val="24"/>
                <w:szCs w:val="24"/>
                <w:lang w:val="en-US"/>
              </w:rPr>
              <w:t>cap. 2</w:t>
            </w:r>
            <w:r w:rsidR="00FD2146" w:rsidRPr="00735E07">
              <w:rPr>
                <w:sz w:val="24"/>
                <w:szCs w:val="24"/>
                <w:lang w:val="en-US"/>
              </w:rPr>
              <w:t xml:space="preserve"> ‘The Institutional Frame’</w:t>
            </w:r>
            <w:r w:rsidR="00FD2146">
              <w:rPr>
                <w:sz w:val="24"/>
                <w:szCs w:val="24"/>
                <w:lang w:val="en-US"/>
              </w:rPr>
              <w:t xml:space="preserve">, </w:t>
            </w:r>
            <w:r w:rsidR="00FD2146" w:rsidRPr="00735E07">
              <w:rPr>
                <w:sz w:val="24"/>
                <w:szCs w:val="24"/>
                <w:lang w:val="en-US"/>
              </w:rPr>
              <w:t>pp. 13-44;</w:t>
            </w:r>
            <w:r w:rsidR="00FD2146">
              <w:rPr>
                <w:sz w:val="24"/>
                <w:szCs w:val="24"/>
                <w:lang w:val="en-US"/>
              </w:rPr>
              <w:t xml:space="preserve"> </w:t>
            </w:r>
            <w:r w:rsidR="00FD2146">
              <w:rPr>
                <w:sz w:val="24"/>
                <w:szCs w:val="24"/>
                <w:lang w:val="en-US"/>
              </w:rPr>
              <w:t>cap. 3</w:t>
            </w:r>
            <w:r w:rsidR="00FD2146" w:rsidRPr="00735E07">
              <w:rPr>
                <w:sz w:val="24"/>
                <w:szCs w:val="24"/>
                <w:lang w:val="en-US"/>
              </w:rPr>
              <w:t xml:space="preserve"> ‘The Functional Scope’</w:t>
            </w:r>
            <w:r w:rsidR="00FD2146">
              <w:rPr>
                <w:sz w:val="24"/>
                <w:szCs w:val="24"/>
                <w:lang w:val="en-US"/>
              </w:rPr>
              <w:t xml:space="preserve"> </w:t>
            </w:r>
            <w:r w:rsidR="00FD2146" w:rsidRPr="00735E07">
              <w:rPr>
                <w:sz w:val="24"/>
                <w:szCs w:val="24"/>
                <w:lang w:val="en-US"/>
              </w:rPr>
              <w:t xml:space="preserve">pp. 45-110 y </w:t>
            </w:r>
            <w:r w:rsidR="00FD2146">
              <w:rPr>
                <w:sz w:val="24"/>
                <w:szCs w:val="24"/>
                <w:lang w:val="en-US"/>
              </w:rPr>
              <w:t>cap. 4.6</w:t>
            </w:r>
            <w:r w:rsidR="00FD2146" w:rsidRPr="00735E07">
              <w:rPr>
                <w:sz w:val="24"/>
                <w:szCs w:val="24"/>
                <w:lang w:val="en-US"/>
              </w:rPr>
              <w:t xml:space="preserve"> ‘Latin America’</w:t>
            </w:r>
            <w:r w:rsidR="00FD2146">
              <w:rPr>
                <w:sz w:val="24"/>
                <w:szCs w:val="24"/>
                <w:lang w:val="en-US"/>
              </w:rPr>
              <w:t xml:space="preserve">, pp. </w:t>
            </w:r>
            <w:r w:rsidR="00FD2146" w:rsidRPr="00735E07">
              <w:rPr>
                <w:sz w:val="24"/>
                <w:szCs w:val="24"/>
                <w:lang w:val="en-US"/>
              </w:rPr>
              <w:t>147-156</w:t>
            </w:r>
            <w:r w:rsidR="00FD2146">
              <w:rPr>
                <w:sz w:val="24"/>
                <w:szCs w:val="24"/>
                <w:lang w:val="en-US"/>
              </w:rPr>
              <w:t>.</w:t>
            </w:r>
          </w:p>
        </w:tc>
      </w:tr>
    </w:tbl>
    <w:p w14:paraId="4FB100B8" w14:textId="77777777" w:rsidR="002553D1" w:rsidRPr="00FD4D70" w:rsidRDefault="002553D1" w:rsidP="002553D1">
      <w:pPr>
        <w:jc w:val="both"/>
        <w:rPr>
          <w:rFonts w:ascii="Calibri" w:hAnsi="Calibri"/>
          <w:b/>
          <w:sz w:val="24"/>
          <w:szCs w:val="24"/>
          <w:u w:val="single"/>
        </w:rPr>
      </w:pPr>
      <w:r w:rsidRPr="00FD4D70">
        <w:rPr>
          <w:rFonts w:ascii="Calibri" w:hAnsi="Calibri"/>
          <w:b/>
          <w:sz w:val="24"/>
          <w:szCs w:val="24"/>
          <w:u w:val="single"/>
        </w:rPr>
        <w:lastRenderedPageBreak/>
        <w:t xml:space="preserve">Bibliografía </w:t>
      </w:r>
    </w:p>
    <w:p w14:paraId="5475857C" w14:textId="77777777" w:rsidR="002553D1" w:rsidRPr="00FD4D70" w:rsidRDefault="002553D1" w:rsidP="002553D1">
      <w:pPr>
        <w:jc w:val="both"/>
        <w:rPr>
          <w:rFonts w:ascii="Calibri" w:hAnsi="Calibri"/>
          <w:sz w:val="24"/>
        </w:rPr>
      </w:pPr>
    </w:p>
    <w:p w14:paraId="3B8EBC71" w14:textId="77777777" w:rsidR="002553D1" w:rsidRDefault="002553D1" w:rsidP="002553D1">
      <w:pPr>
        <w:numPr>
          <w:ilvl w:val="0"/>
          <w:numId w:val="3"/>
        </w:numPr>
        <w:tabs>
          <w:tab w:val="num" w:pos="720"/>
        </w:tabs>
        <w:jc w:val="both"/>
        <w:rPr>
          <w:rFonts w:ascii="Calibri" w:hAnsi="Calibri"/>
          <w:sz w:val="24"/>
          <w:u w:val="single"/>
          <w:lang w:val="es-MX"/>
        </w:rPr>
      </w:pPr>
      <w:r w:rsidRPr="00FD4D70">
        <w:rPr>
          <w:rFonts w:ascii="Calibri" w:hAnsi="Calibri"/>
          <w:sz w:val="24"/>
          <w:u w:val="single"/>
          <w:lang w:val="es-MX"/>
        </w:rPr>
        <w:t>Libros de texto y material de consulta:</w:t>
      </w:r>
    </w:p>
    <w:p w14:paraId="014D5B96" w14:textId="77777777" w:rsidR="002553D1" w:rsidRPr="00FD4D70" w:rsidRDefault="002553D1" w:rsidP="002553D1">
      <w:pPr>
        <w:ind w:left="720"/>
        <w:jc w:val="both"/>
        <w:rPr>
          <w:rFonts w:ascii="Calibri" w:hAnsi="Calibri"/>
          <w:sz w:val="24"/>
          <w:u w:val="single"/>
          <w:lang w:val="es-MX"/>
        </w:rPr>
      </w:pPr>
    </w:p>
    <w:p w14:paraId="6DDFFF15" w14:textId="77777777" w:rsidR="002553D1" w:rsidRDefault="002553D1" w:rsidP="002553D1">
      <w:pPr>
        <w:ind w:left="540" w:hanging="540"/>
        <w:jc w:val="both"/>
        <w:rPr>
          <w:rFonts w:ascii="Calibri" w:hAnsi="Calibri"/>
          <w:bCs/>
          <w:sz w:val="24"/>
          <w:szCs w:val="24"/>
          <w:lang w:val="en-US"/>
        </w:rPr>
      </w:pPr>
      <w:proofErr w:type="spellStart"/>
      <w:r w:rsidRPr="00FD4D70">
        <w:rPr>
          <w:rFonts w:ascii="Calibri" w:hAnsi="Calibri"/>
          <w:bCs/>
          <w:sz w:val="24"/>
          <w:szCs w:val="24"/>
          <w:lang w:val="en-US"/>
        </w:rPr>
        <w:t>Adolino</w:t>
      </w:r>
      <w:proofErr w:type="spellEnd"/>
      <w:r w:rsidRPr="00FD4D70">
        <w:rPr>
          <w:rFonts w:ascii="Calibri" w:hAnsi="Calibri"/>
          <w:bCs/>
          <w:sz w:val="24"/>
          <w:szCs w:val="24"/>
          <w:lang w:val="en-US"/>
        </w:rPr>
        <w:t xml:space="preserve">, Jessica R y Charles H. Blake (2001), </w:t>
      </w:r>
      <w:r w:rsidRPr="00FD4D70">
        <w:rPr>
          <w:rFonts w:ascii="Calibri" w:hAnsi="Calibri"/>
          <w:bCs/>
          <w:i/>
          <w:sz w:val="24"/>
          <w:szCs w:val="24"/>
          <w:lang w:val="en-US"/>
        </w:rPr>
        <w:t xml:space="preserve">Comparing Public Policies: Issues in Six </w:t>
      </w:r>
      <w:proofErr w:type="spellStart"/>
      <w:r w:rsidRPr="00FD4D70">
        <w:rPr>
          <w:rFonts w:ascii="Calibri" w:hAnsi="Calibri"/>
          <w:bCs/>
          <w:i/>
          <w:sz w:val="24"/>
          <w:szCs w:val="24"/>
          <w:lang w:val="en-US"/>
        </w:rPr>
        <w:t>Industrializad</w:t>
      </w:r>
      <w:proofErr w:type="spellEnd"/>
      <w:r w:rsidRPr="00FD4D70">
        <w:rPr>
          <w:rFonts w:ascii="Calibri" w:hAnsi="Calibri"/>
          <w:bCs/>
          <w:i/>
          <w:sz w:val="24"/>
          <w:szCs w:val="24"/>
          <w:lang w:val="en-US"/>
        </w:rPr>
        <w:t xml:space="preserve"> </w:t>
      </w:r>
      <w:proofErr w:type="spellStart"/>
      <w:r w:rsidRPr="00FD4D70">
        <w:rPr>
          <w:rFonts w:ascii="Calibri" w:hAnsi="Calibri"/>
          <w:bCs/>
          <w:i/>
          <w:sz w:val="24"/>
          <w:szCs w:val="24"/>
          <w:lang w:val="en-US"/>
        </w:rPr>
        <w:t>Countires</w:t>
      </w:r>
      <w:proofErr w:type="spellEnd"/>
      <w:r>
        <w:rPr>
          <w:rFonts w:ascii="Calibri" w:hAnsi="Calibri"/>
          <w:bCs/>
          <w:sz w:val="24"/>
          <w:szCs w:val="24"/>
          <w:lang w:val="en-US"/>
        </w:rPr>
        <w:t>, Nueva York,</w:t>
      </w:r>
      <w:r w:rsidRPr="00FD4D70">
        <w:rPr>
          <w:rFonts w:ascii="Calibri" w:hAnsi="Calibri"/>
          <w:bCs/>
          <w:sz w:val="24"/>
          <w:szCs w:val="24"/>
          <w:lang w:val="en-US"/>
        </w:rPr>
        <w:t xml:space="preserve"> </w:t>
      </w:r>
      <w:proofErr w:type="gramStart"/>
      <w:r w:rsidRPr="00FD4D70">
        <w:rPr>
          <w:rFonts w:ascii="Calibri" w:hAnsi="Calibri"/>
          <w:bCs/>
          <w:sz w:val="24"/>
          <w:szCs w:val="24"/>
          <w:lang w:val="en-US"/>
        </w:rPr>
        <w:t>CQ</w:t>
      </w:r>
      <w:proofErr w:type="gramEnd"/>
      <w:r w:rsidRPr="00FD4D70">
        <w:rPr>
          <w:rFonts w:ascii="Calibri" w:hAnsi="Calibri"/>
          <w:bCs/>
          <w:sz w:val="24"/>
          <w:szCs w:val="24"/>
          <w:lang w:val="en-US"/>
        </w:rPr>
        <w:t xml:space="preserve"> Press.</w:t>
      </w:r>
    </w:p>
    <w:p w14:paraId="7A281B38" w14:textId="3ECD7195" w:rsidR="002553D1" w:rsidRPr="00FD4D70" w:rsidRDefault="002553D1" w:rsidP="002553D1">
      <w:pPr>
        <w:ind w:left="540" w:hanging="540"/>
        <w:jc w:val="both"/>
        <w:rPr>
          <w:rFonts w:ascii="Calibri" w:hAnsi="Calibri"/>
          <w:bCs/>
          <w:sz w:val="24"/>
          <w:szCs w:val="24"/>
          <w:lang w:val="en-US"/>
        </w:rPr>
      </w:pPr>
      <w:proofErr w:type="spellStart"/>
      <w:r w:rsidRPr="002553D1">
        <w:rPr>
          <w:rFonts w:ascii="Calibri" w:hAnsi="Calibri"/>
          <w:bCs/>
          <w:sz w:val="24"/>
          <w:szCs w:val="24"/>
          <w:lang w:val="en-US"/>
        </w:rPr>
        <w:t>Bomberg</w:t>
      </w:r>
      <w:proofErr w:type="spellEnd"/>
      <w:r w:rsidRPr="002553D1">
        <w:rPr>
          <w:rFonts w:ascii="Calibri" w:hAnsi="Calibri"/>
          <w:bCs/>
          <w:sz w:val="24"/>
          <w:szCs w:val="24"/>
          <w:lang w:val="en-US"/>
        </w:rPr>
        <w:t xml:space="preserve"> Elizabeth, John Peterson y Richard Corbett, eds</w:t>
      </w:r>
      <w:proofErr w:type="gramStart"/>
      <w:r w:rsidRPr="002553D1">
        <w:rPr>
          <w:rFonts w:ascii="Calibri" w:hAnsi="Calibri"/>
          <w:bCs/>
          <w:sz w:val="24"/>
          <w:szCs w:val="24"/>
          <w:lang w:val="en-US"/>
        </w:rPr>
        <w:t>.,</w:t>
      </w:r>
      <w:proofErr w:type="gramEnd"/>
      <w:r w:rsidRPr="002553D1">
        <w:rPr>
          <w:rFonts w:ascii="Calibri" w:hAnsi="Calibri"/>
          <w:bCs/>
          <w:sz w:val="24"/>
          <w:szCs w:val="24"/>
          <w:lang w:val="en-US"/>
        </w:rPr>
        <w:t xml:space="preserve"> </w:t>
      </w:r>
      <w:r w:rsidRPr="002553D1">
        <w:rPr>
          <w:rFonts w:ascii="Calibri" w:hAnsi="Calibri"/>
          <w:bCs/>
          <w:i/>
          <w:iCs/>
          <w:sz w:val="24"/>
          <w:szCs w:val="24"/>
          <w:lang w:val="en-US"/>
        </w:rPr>
        <w:t>The European Union: How does it work?</w:t>
      </w:r>
      <w:r w:rsidRPr="002553D1">
        <w:rPr>
          <w:rFonts w:ascii="Calibri" w:hAnsi="Calibri"/>
          <w:bCs/>
          <w:sz w:val="24"/>
          <w:szCs w:val="24"/>
          <w:lang w:val="en-US"/>
        </w:rPr>
        <w:t>, 3ª ed. Oxford, Oxford University Press</w:t>
      </w:r>
      <w:r>
        <w:rPr>
          <w:rFonts w:ascii="Calibri" w:hAnsi="Calibri"/>
          <w:bCs/>
          <w:sz w:val="24"/>
          <w:szCs w:val="24"/>
          <w:lang w:val="en-US"/>
        </w:rPr>
        <w:t>.</w:t>
      </w:r>
    </w:p>
    <w:p w14:paraId="4549C622" w14:textId="77777777" w:rsidR="002553D1" w:rsidRPr="00FD4D70" w:rsidRDefault="002553D1" w:rsidP="002553D1">
      <w:pPr>
        <w:ind w:left="540" w:hanging="540"/>
        <w:jc w:val="both"/>
        <w:rPr>
          <w:rFonts w:ascii="Calibri" w:hAnsi="Calibri"/>
          <w:bCs/>
          <w:sz w:val="24"/>
          <w:szCs w:val="24"/>
          <w:lang w:val="en-US"/>
        </w:rPr>
      </w:pPr>
      <w:r w:rsidRPr="00FD4D70">
        <w:rPr>
          <w:rFonts w:ascii="Calibri" w:hAnsi="Calibri"/>
          <w:bCs/>
          <w:sz w:val="24"/>
          <w:szCs w:val="24"/>
          <w:lang w:val="en-US"/>
        </w:rPr>
        <w:t>Gallagher, Michael,</w:t>
      </w:r>
      <w:r>
        <w:rPr>
          <w:rFonts w:ascii="Calibri" w:hAnsi="Calibri"/>
          <w:bCs/>
          <w:sz w:val="24"/>
          <w:szCs w:val="24"/>
          <w:lang w:val="en-US"/>
        </w:rPr>
        <w:t xml:space="preserve"> Michael Laver y Meter </w:t>
      </w:r>
      <w:proofErr w:type="spellStart"/>
      <w:r>
        <w:rPr>
          <w:rFonts w:ascii="Calibri" w:hAnsi="Calibri"/>
          <w:bCs/>
          <w:sz w:val="24"/>
          <w:szCs w:val="24"/>
          <w:lang w:val="en-US"/>
        </w:rPr>
        <w:t>Mair</w:t>
      </w:r>
      <w:proofErr w:type="spellEnd"/>
      <w:r>
        <w:rPr>
          <w:rFonts w:ascii="Calibri" w:hAnsi="Calibri"/>
          <w:bCs/>
          <w:sz w:val="24"/>
          <w:szCs w:val="24"/>
          <w:lang w:val="en-US"/>
        </w:rPr>
        <w:t xml:space="preserve"> (201</w:t>
      </w:r>
      <w:r w:rsidRPr="00FD4D70">
        <w:rPr>
          <w:rFonts w:ascii="Calibri" w:hAnsi="Calibri"/>
          <w:bCs/>
          <w:sz w:val="24"/>
          <w:szCs w:val="24"/>
          <w:lang w:val="en-US"/>
        </w:rPr>
        <w:t xml:space="preserve">1), </w:t>
      </w:r>
      <w:r w:rsidRPr="00FD4D70">
        <w:rPr>
          <w:rFonts w:ascii="Calibri" w:hAnsi="Calibri"/>
          <w:bCs/>
          <w:i/>
          <w:sz w:val="24"/>
          <w:szCs w:val="24"/>
          <w:lang w:val="en-US"/>
        </w:rPr>
        <w:t>Representative Government in Modern Europe: Institutions, Parties and Governments</w:t>
      </w:r>
      <w:r>
        <w:rPr>
          <w:rFonts w:ascii="Calibri" w:hAnsi="Calibri"/>
          <w:bCs/>
          <w:sz w:val="24"/>
          <w:szCs w:val="24"/>
          <w:lang w:val="en-US"/>
        </w:rPr>
        <w:t>, Nueva York,</w:t>
      </w:r>
      <w:r w:rsidRPr="00FD4D70">
        <w:rPr>
          <w:rFonts w:ascii="Calibri" w:hAnsi="Calibri"/>
          <w:bCs/>
          <w:sz w:val="24"/>
          <w:szCs w:val="24"/>
          <w:lang w:val="en-US"/>
        </w:rPr>
        <w:t xml:space="preserve"> McGraw- Hill.</w:t>
      </w:r>
    </w:p>
    <w:p w14:paraId="3A42E9C8" w14:textId="77777777" w:rsidR="002553D1" w:rsidRPr="00FD4D70" w:rsidRDefault="002553D1" w:rsidP="002553D1">
      <w:pPr>
        <w:ind w:left="540" w:hanging="540"/>
        <w:jc w:val="both"/>
        <w:rPr>
          <w:rFonts w:ascii="Calibri" w:hAnsi="Calibri"/>
          <w:bCs/>
          <w:sz w:val="24"/>
          <w:szCs w:val="24"/>
          <w:lang w:val="en-US"/>
        </w:rPr>
      </w:pPr>
      <w:r w:rsidRPr="00FD4D70">
        <w:rPr>
          <w:rFonts w:ascii="Calibri" w:hAnsi="Calibri"/>
          <w:bCs/>
          <w:sz w:val="24"/>
          <w:szCs w:val="24"/>
          <w:lang w:val="en-US"/>
        </w:rPr>
        <w:t xml:space="preserve">Hay, Colin y </w:t>
      </w:r>
      <w:proofErr w:type="spellStart"/>
      <w:r w:rsidRPr="00FD4D70">
        <w:rPr>
          <w:rFonts w:ascii="Calibri" w:hAnsi="Calibri"/>
          <w:bCs/>
          <w:sz w:val="24"/>
          <w:szCs w:val="24"/>
          <w:lang w:val="en-US"/>
        </w:rPr>
        <w:t>Anand</w:t>
      </w:r>
      <w:proofErr w:type="spellEnd"/>
      <w:r w:rsidRPr="00FD4D70">
        <w:rPr>
          <w:rFonts w:ascii="Calibri" w:hAnsi="Calibri"/>
          <w:bCs/>
          <w:sz w:val="24"/>
          <w:szCs w:val="24"/>
          <w:lang w:val="en-US"/>
        </w:rPr>
        <w:t xml:space="preserve"> Menon (2008), </w:t>
      </w:r>
      <w:r w:rsidRPr="00FD4D70">
        <w:rPr>
          <w:rFonts w:ascii="Calibri" w:hAnsi="Calibri"/>
          <w:bCs/>
          <w:i/>
          <w:sz w:val="24"/>
          <w:szCs w:val="24"/>
          <w:lang w:val="en-US"/>
        </w:rPr>
        <w:t>European Politics</w:t>
      </w:r>
      <w:r w:rsidRPr="00FD4D70">
        <w:rPr>
          <w:rFonts w:ascii="Calibri" w:hAnsi="Calibri"/>
          <w:bCs/>
          <w:sz w:val="24"/>
          <w:szCs w:val="24"/>
          <w:lang w:val="en-US"/>
        </w:rPr>
        <w:t>, Oxford: Oxford University Press.</w:t>
      </w:r>
    </w:p>
    <w:p w14:paraId="456E0CD7" w14:textId="6B8FA8D8" w:rsidR="002553D1" w:rsidRDefault="002553D1" w:rsidP="002553D1">
      <w:pPr>
        <w:ind w:left="540" w:hanging="540"/>
        <w:jc w:val="both"/>
        <w:rPr>
          <w:rFonts w:ascii="Calibri" w:hAnsi="Calibri"/>
          <w:bCs/>
          <w:sz w:val="24"/>
          <w:szCs w:val="24"/>
          <w:lang w:val="en-US"/>
        </w:rPr>
      </w:pPr>
      <w:proofErr w:type="spellStart"/>
      <w:r w:rsidRPr="002553D1">
        <w:rPr>
          <w:rFonts w:ascii="Calibri" w:hAnsi="Calibri"/>
          <w:bCs/>
          <w:sz w:val="24"/>
          <w:szCs w:val="24"/>
          <w:lang w:val="en-US"/>
        </w:rPr>
        <w:t>Magone</w:t>
      </w:r>
      <w:proofErr w:type="spellEnd"/>
      <w:r>
        <w:rPr>
          <w:rFonts w:ascii="Calibri" w:hAnsi="Calibri"/>
          <w:bCs/>
          <w:sz w:val="24"/>
          <w:szCs w:val="24"/>
          <w:lang w:val="en-US"/>
        </w:rPr>
        <w:t>, José M.</w:t>
      </w:r>
      <w:r w:rsidRPr="002553D1">
        <w:rPr>
          <w:rFonts w:ascii="Calibri" w:hAnsi="Calibri"/>
          <w:bCs/>
          <w:sz w:val="24"/>
          <w:szCs w:val="24"/>
          <w:lang w:val="en-US"/>
        </w:rPr>
        <w:t xml:space="preserve"> (2015), </w:t>
      </w:r>
      <w:r w:rsidRPr="002553D1">
        <w:rPr>
          <w:rFonts w:ascii="Calibri" w:hAnsi="Calibri"/>
          <w:bCs/>
          <w:i/>
          <w:iCs/>
          <w:sz w:val="24"/>
          <w:szCs w:val="24"/>
          <w:lang w:val="en-US"/>
        </w:rPr>
        <w:t xml:space="preserve">Contemporary European </w:t>
      </w:r>
      <w:proofErr w:type="spellStart"/>
      <w:r w:rsidRPr="002553D1">
        <w:rPr>
          <w:rFonts w:ascii="Calibri" w:hAnsi="Calibri"/>
          <w:bCs/>
          <w:i/>
          <w:iCs/>
          <w:sz w:val="24"/>
          <w:szCs w:val="24"/>
          <w:lang w:val="en-US"/>
        </w:rPr>
        <w:t>Politcs</w:t>
      </w:r>
      <w:proofErr w:type="spellEnd"/>
      <w:r w:rsidRPr="002553D1">
        <w:rPr>
          <w:rFonts w:ascii="Calibri" w:hAnsi="Calibri"/>
          <w:bCs/>
          <w:i/>
          <w:iCs/>
          <w:sz w:val="24"/>
          <w:szCs w:val="24"/>
          <w:lang w:val="en-US"/>
        </w:rPr>
        <w:t>: A Comparative Introduction</w:t>
      </w:r>
      <w:r w:rsidRPr="002553D1">
        <w:rPr>
          <w:rFonts w:ascii="Calibri" w:hAnsi="Calibri"/>
          <w:bCs/>
          <w:sz w:val="24"/>
          <w:szCs w:val="24"/>
          <w:lang w:val="en-US"/>
        </w:rPr>
        <w:t xml:space="preserve">, </w:t>
      </w:r>
      <w:proofErr w:type="spellStart"/>
      <w:r w:rsidRPr="002553D1">
        <w:rPr>
          <w:rFonts w:ascii="Calibri" w:hAnsi="Calibri"/>
          <w:bCs/>
          <w:sz w:val="24"/>
          <w:szCs w:val="24"/>
          <w:lang w:val="en-US"/>
        </w:rPr>
        <w:t>Londres</w:t>
      </w:r>
      <w:proofErr w:type="spellEnd"/>
      <w:r w:rsidRPr="002553D1">
        <w:rPr>
          <w:rFonts w:ascii="Calibri" w:hAnsi="Calibri"/>
          <w:bCs/>
          <w:sz w:val="24"/>
          <w:szCs w:val="24"/>
          <w:lang w:val="en-US"/>
        </w:rPr>
        <w:t>, Routledge</w:t>
      </w:r>
      <w:r>
        <w:rPr>
          <w:rFonts w:ascii="Calibri" w:hAnsi="Calibri"/>
          <w:bCs/>
          <w:sz w:val="24"/>
          <w:szCs w:val="24"/>
          <w:lang w:val="en-US"/>
        </w:rPr>
        <w:t>.</w:t>
      </w:r>
    </w:p>
    <w:p w14:paraId="340F78EC" w14:textId="29EF693A" w:rsidR="002553D1" w:rsidRPr="00FD4D70" w:rsidRDefault="002553D1" w:rsidP="002553D1">
      <w:pPr>
        <w:ind w:left="540" w:hanging="540"/>
        <w:jc w:val="both"/>
        <w:rPr>
          <w:rFonts w:ascii="Calibri" w:hAnsi="Calibri"/>
          <w:bCs/>
          <w:sz w:val="24"/>
          <w:szCs w:val="24"/>
          <w:lang w:val="en-US"/>
        </w:rPr>
      </w:pPr>
      <w:proofErr w:type="spellStart"/>
      <w:r w:rsidRPr="00FD4D70">
        <w:rPr>
          <w:rFonts w:ascii="Calibri" w:hAnsi="Calibri"/>
          <w:bCs/>
          <w:sz w:val="24"/>
          <w:szCs w:val="24"/>
          <w:lang w:val="en-US"/>
        </w:rPr>
        <w:t>Mény</w:t>
      </w:r>
      <w:proofErr w:type="spellEnd"/>
      <w:r w:rsidRPr="00FD4D70">
        <w:rPr>
          <w:rFonts w:ascii="Calibri" w:hAnsi="Calibri"/>
          <w:bCs/>
          <w:sz w:val="24"/>
          <w:szCs w:val="24"/>
          <w:lang w:val="en-US"/>
        </w:rPr>
        <w:t xml:space="preserve">, Yves y Andrew Knapp (1998), </w:t>
      </w:r>
      <w:r w:rsidRPr="00FD4D70">
        <w:rPr>
          <w:rFonts w:ascii="Calibri" w:hAnsi="Calibri"/>
          <w:bCs/>
          <w:i/>
          <w:sz w:val="24"/>
          <w:szCs w:val="24"/>
          <w:lang w:val="en-US"/>
        </w:rPr>
        <w:t>Government and Politics in Western Europe: Britain, France, Italy and Germany</w:t>
      </w:r>
      <w:r>
        <w:rPr>
          <w:rFonts w:ascii="Calibri" w:hAnsi="Calibri"/>
          <w:bCs/>
          <w:sz w:val="24"/>
          <w:szCs w:val="24"/>
          <w:lang w:val="en-US"/>
        </w:rPr>
        <w:t>, Oxford,</w:t>
      </w:r>
      <w:r w:rsidRPr="00FD4D70">
        <w:rPr>
          <w:rFonts w:ascii="Calibri" w:hAnsi="Calibri"/>
          <w:bCs/>
          <w:sz w:val="24"/>
          <w:szCs w:val="24"/>
          <w:lang w:val="en-US"/>
        </w:rPr>
        <w:t xml:space="preserve"> Oxford University Press.</w:t>
      </w:r>
    </w:p>
    <w:p w14:paraId="509EB25A" w14:textId="77777777" w:rsidR="002553D1" w:rsidRDefault="002553D1" w:rsidP="002553D1">
      <w:pPr>
        <w:ind w:left="540" w:hanging="540"/>
        <w:jc w:val="both"/>
        <w:rPr>
          <w:rFonts w:ascii="Calibri" w:hAnsi="Calibri"/>
          <w:bCs/>
          <w:sz w:val="24"/>
          <w:szCs w:val="24"/>
          <w:lang w:val="en-US"/>
        </w:rPr>
      </w:pPr>
      <w:proofErr w:type="spellStart"/>
      <w:r w:rsidRPr="00FD4D70">
        <w:rPr>
          <w:rFonts w:ascii="Calibri" w:hAnsi="Calibri"/>
          <w:sz w:val="24"/>
          <w:szCs w:val="24"/>
          <w:lang w:val="en-US"/>
        </w:rPr>
        <w:t>Roskin</w:t>
      </w:r>
      <w:proofErr w:type="spellEnd"/>
      <w:r w:rsidRPr="00FD4D70">
        <w:rPr>
          <w:rFonts w:ascii="Calibri" w:hAnsi="Calibri"/>
          <w:sz w:val="24"/>
          <w:szCs w:val="24"/>
          <w:lang w:val="en-US"/>
        </w:rPr>
        <w:t>, Michael G. (2004)</w:t>
      </w:r>
      <w:r w:rsidRPr="00FD4D70">
        <w:rPr>
          <w:rFonts w:ascii="Calibri" w:hAnsi="Calibri"/>
          <w:i/>
          <w:sz w:val="24"/>
          <w:szCs w:val="24"/>
          <w:lang w:val="en-US"/>
        </w:rPr>
        <w:t xml:space="preserve">, Countries and Concepts: </w:t>
      </w:r>
      <w:r w:rsidRPr="00FD4D70">
        <w:rPr>
          <w:rFonts w:ascii="Calibri" w:hAnsi="Calibri"/>
          <w:bCs/>
          <w:i/>
          <w:sz w:val="24"/>
          <w:szCs w:val="24"/>
          <w:lang w:val="en-US"/>
        </w:rPr>
        <w:t>Politics, Geography, Culture</w:t>
      </w:r>
      <w:r w:rsidRPr="00FD4D70">
        <w:rPr>
          <w:rFonts w:ascii="Calibri" w:hAnsi="Calibri"/>
          <w:b/>
          <w:bCs/>
          <w:sz w:val="24"/>
          <w:szCs w:val="24"/>
          <w:lang w:val="en-US"/>
        </w:rPr>
        <w:t xml:space="preserve">, </w:t>
      </w:r>
      <w:r>
        <w:rPr>
          <w:rFonts w:ascii="Calibri" w:hAnsi="Calibri"/>
          <w:bCs/>
          <w:sz w:val="24"/>
          <w:szCs w:val="24"/>
          <w:lang w:val="en-US"/>
        </w:rPr>
        <w:t>8th Edition, Nueva York,</w:t>
      </w:r>
      <w:r w:rsidRPr="00FD4D70">
        <w:rPr>
          <w:rFonts w:ascii="Calibri" w:hAnsi="Calibri"/>
          <w:bCs/>
          <w:sz w:val="24"/>
          <w:szCs w:val="24"/>
          <w:lang w:val="en-US"/>
        </w:rPr>
        <w:t xml:space="preserve"> </w:t>
      </w:r>
      <w:proofErr w:type="gramStart"/>
      <w:r w:rsidRPr="00FD4D70">
        <w:rPr>
          <w:rFonts w:ascii="Calibri" w:hAnsi="Calibri"/>
          <w:bCs/>
          <w:sz w:val="24"/>
          <w:szCs w:val="24"/>
          <w:lang w:val="en-US"/>
        </w:rPr>
        <w:t>Prentice</w:t>
      </w:r>
      <w:proofErr w:type="gramEnd"/>
      <w:r w:rsidRPr="00FD4D70">
        <w:rPr>
          <w:rFonts w:ascii="Calibri" w:hAnsi="Calibri"/>
          <w:bCs/>
          <w:sz w:val="24"/>
          <w:szCs w:val="24"/>
          <w:lang w:val="en-US"/>
        </w:rPr>
        <w:t xml:space="preserve"> Hall.</w:t>
      </w:r>
    </w:p>
    <w:p w14:paraId="732CFE82" w14:textId="77777777" w:rsidR="002553D1" w:rsidRPr="00FD4D70" w:rsidRDefault="002553D1" w:rsidP="002553D1">
      <w:pPr>
        <w:jc w:val="both"/>
        <w:rPr>
          <w:rFonts w:ascii="Calibri" w:hAnsi="Calibri"/>
          <w:sz w:val="24"/>
          <w:lang w:val="en-US"/>
        </w:rPr>
      </w:pPr>
    </w:p>
    <w:p w14:paraId="202CBCEF" w14:textId="77777777" w:rsidR="002553D1" w:rsidRDefault="002553D1" w:rsidP="002553D1">
      <w:pPr>
        <w:numPr>
          <w:ilvl w:val="0"/>
          <w:numId w:val="3"/>
        </w:numPr>
        <w:tabs>
          <w:tab w:val="num" w:pos="720"/>
        </w:tabs>
        <w:jc w:val="both"/>
        <w:outlineLvl w:val="0"/>
        <w:rPr>
          <w:rFonts w:ascii="Calibri" w:hAnsi="Calibri"/>
          <w:sz w:val="24"/>
          <w:u w:val="single"/>
          <w:lang w:val="en-US"/>
        </w:rPr>
      </w:pPr>
      <w:proofErr w:type="spellStart"/>
      <w:r w:rsidRPr="00FD4D70">
        <w:rPr>
          <w:rFonts w:ascii="Calibri" w:hAnsi="Calibri"/>
          <w:sz w:val="24"/>
          <w:u w:val="single"/>
          <w:lang w:val="en-US"/>
        </w:rPr>
        <w:t>Revistas</w:t>
      </w:r>
      <w:proofErr w:type="spellEnd"/>
      <w:r w:rsidRPr="00FD4D70">
        <w:rPr>
          <w:rFonts w:ascii="Calibri" w:hAnsi="Calibri"/>
          <w:sz w:val="24"/>
          <w:u w:val="single"/>
          <w:lang w:val="en-US"/>
        </w:rPr>
        <w:t xml:space="preserve"> y </w:t>
      </w:r>
      <w:proofErr w:type="spellStart"/>
      <w:r w:rsidRPr="00FD4D70">
        <w:rPr>
          <w:rFonts w:ascii="Calibri" w:hAnsi="Calibri"/>
          <w:sz w:val="24"/>
          <w:u w:val="single"/>
          <w:lang w:val="en-US"/>
        </w:rPr>
        <w:t>publicaciones</w:t>
      </w:r>
      <w:proofErr w:type="spellEnd"/>
      <w:r w:rsidRPr="00FD4D70">
        <w:rPr>
          <w:rFonts w:ascii="Calibri" w:hAnsi="Calibri"/>
          <w:sz w:val="24"/>
          <w:u w:val="single"/>
          <w:lang w:val="en-US"/>
        </w:rPr>
        <w:t xml:space="preserve"> </w:t>
      </w:r>
      <w:proofErr w:type="spellStart"/>
      <w:r w:rsidRPr="00FD4D70">
        <w:rPr>
          <w:rFonts w:ascii="Calibri" w:hAnsi="Calibri"/>
          <w:sz w:val="24"/>
          <w:u w:val="single"/>
          <w:lang w:val="en-US"/>
        </w:rPr>
        <w:t>periódicas</w:t>
      </w:r>
      <w:proofErr w:type="spellEnd"/>
      <w:r w:rsidRPr="00FD4D70">
        <w:rPr>
          <w:rFonts w:ascii="Calibri" w:hAnsi="Calibri"/>
          <w:sz w:val="24"/>
          <w:u w:val="single"/>
          <w:lang w:val="en-US"/>
        </w:rPr>
        <w:t>:</w:t>
      </w:r>
    </w:p>
    <w:p w14:paraId="505D5EE5" w14:textId="77777777" w:rsidR="002553D1" w:rsidRPr="00FD4D70" w:rsidRDefault="002553D1" w:rsidP="002553D1">
      <w:pPr>
        <w:ind w:left="720"/>
        <w:jc w:val="both"/>
        <w:outlineLvl w:val="0"/>
        <w:rPr>
          <w:rFonts w:ascii="Calibri" w:hAnsi="Calibri"/>
          <w:sz w:val="24"/>
          <w:u w:val="single"/>
          <w:lang w:val="en-US"/>
        </w:rPr>
      </w:pPr>
    </w:p>
    <w:p w14:paraId="425AB0AC" w14:textId="0AD2B459" w:rsidR="002553D1" w:rsidRPr="00FD4D70" w:rsidRDefault="002553D1" w:rsidP="002553D1">
      <w:pPr>
        <w:jc w:val="both"/>
        <w:outlineLvl w:val="0"/>
        <w:rPr>
          <w:rFonts w:ascii="Calibri" w:hAnsi="Calibri"/>
          <w:i/>
          <w:sz w:val="24"/>
          <w:lang w:val="en-US"/>
        </w:rPr>
      </w:pPr>
      <w:r w:rsidRPr="00FD4D70">
        <w:rPr>
          <w:rFonts w:ascii="Calibri" w:hAnsi="Calibri"/>
          <w:i/>
          <w:sz w:val="24"/>
          <w:lang w:val="en-US"/>
        </w:rPr>
        <w:t>Comparative Politics</w:t>
      </w:r>
    </w:p>
    <w:p w14:paraId="2C3890A0" w14:textId="77777777" w:rsidR="002553D1" w:rsidRPr="00FD4D70" w:rsidRDefault="002553D1" w:rsidP="002553D1">
      <w:pPr>
        <w:jc w:val="both"/>
        <w:rPr>
          <w:rFonts w:ascii="Calibri" w:hAnsi="Calibri"/>
          <w:i/>
          <w:sz w:val="24"/>
          <w:lang w:val="en-US"/>
        </w:rPr>
      </w:pPr>
      <w:r w:rsidRPr="00FD4D70">
        <w:rPr>
          <w:rFonts w:ascii="Calibri" w:hAnsi="Calibri"/>
          <w:i/>
          <w:sz w:val="24"/>
          <w:lang w:val="en-US"/>
        </w:rPr>
        <w:t>European Journal of Political Research</w:t>
      </w:r>
    </w:p>
    <w:p w14:paraId="1111114F" w14:textId="77777777" w:rsidR="002553D1" w:rsidRDefault="002553D1" w:rsidP="002553D1">
      <w:pPr>
        <w:jc w:val="both"/>
        <w:rPr>
          <w:rFonts w:ascii="Calibri" w:hAnsi="Calibri"/>
          <w:i/>
          <w:sz w:val="24"/>
          <w:lang w:val="en-US"/>
        </w:rPr>
      </w:pPr>
      <w:r w:rsidRPr="00FD4D70">
        <w:rPr>
          <w:rFonts w:ascii="Calibri" w:hAnsi="Calibri"/>
          <w:i/>
          <w:sz w:val="24"/>
          <w:lang w:val="en-US"/>
        </w:rPr>
        <w:t>Journal of European Public Policy</w:t>
      </w:r>
    </w:p>
    <w:p w14:paraId="56D1CC9A" w14:textId="77777777" w:rsidR="002553D1" w:rsidRDefault="002553D1" w:rsidP="002553D1">
      <w:pPr>
        <w:jc w:val="both"/>
        <w:rPr>
          <w:rFonts w:ascii="Calibri" w:hAnsi="Calibri"/>
          <w:i/>
          <w:sz w:val="24"/>
          <w:lang w:val="en-US"/>
        </w:rPr>
      </w:pPr>
      <w:r>
        <w:rPr>
          <w:rFonts w:ascii="Calibri" w:hAnsi="Calibri"/>
          <w:i/>
          <w:sz w:val="24"/>
          <w:lang w:val="en-US"/>
        </w:rPr>
        <w:t>Journal of Common Market Studies</w:t>
      </w:r>
    </w:p>
    <w:p w14:paraId="49A32608" w14:textId="77777777" w:rsidR="002553D1" w:rsidRPr="00FD4D70" w:rsidRDefault="002553D1" w:rsidP="002553D1">
      <w:pPr>
        <w:jc w:val="both"/>
        <w:rPr>
          <w:rFonts w:ascii="Calibri" w:hAnsi="Calibri"/>
          <w:i/>
          <w:sz w:val="24"/>
          <w:lang w:val="en-US"/>
        </w:rPr>
      </w:pPr>
      <w:r w:rsidRPr="00FD4D70">
        <w:rPr>
          <w:rFonts w:ascii="Calibri" w:hAnsi="Calibri"/>
          <w:i/>
          <w:sz w:val="24"/>
          <w:lang w:val="en-US"/>
        </w:rPr>
        <w:t>The Economist</w:t>
      </w:r>
    </w:p>
    <w:p w14:paraId="12F6E4F0" w14:textId="77777777" w:rsidR="002553D1" w:rsidRPr="00FD4D70" w:rsidRDefault="002553D1" w:rsidP="002553D1">
      <w:pPr>
        <w:jc w:val="both"/>
        <w:rPr>
          <w:rFonts w:ascii="Calibri" w:hAnsi="Calibri"/>
          <w:i/>
          <w:sz w:val="24"/>
          <w:lang w:val="en-US"/>
        </w:rPr>
      </w:pPr>
      <w:r w:rsidRPr="00FD4D70">
        <w:rPr>
          <w:rFonts w:ascii="Calibri" w:hAnsi="Calibri"/>
          <w:i/>
          <w:sz w:val="24"/>
          <w:lang w:val="en-US"/>
        </w:rPr>
        <w:t>West European Politics</w:t>
      </w:r>
    </w:p>
    <w:p w14:paraId="6C84ED9D" w14:textId="77777777" w:rsidR="002553D1" w:rsidRPr="00FD4D70" w:rsidRDefault="002553D1" w:rsidP="002553D1">
      <w:pPr>
        <w:jc w:val="both"/>
        <w:rPr>
          <w:rFonts w:ascii="Calibri" w:hAnsi="Calibri"/>
          <w:b/>
        </w:rPr>
      </w:pPr>
    </w:p>
    <w:p w14:paraId="429C930D" w14:textId="77777777" w:rsidR="002553D1" w:rsidRPr="00F36C51" w:rsidRDefault="002553D1" w:rsidP="002553D1">
      <w:pPr>
        <w:numPr>
          <w:ilvl w:val="0"/>
          <w:numId w:val="3"/>
        </w:numPr>
        <w:tabs>
          <w:tab w:val="num" w:pos="720"/>
        </w:tabs>
        <w:jc w:val="both"/>
        <w:outlineLvl w:val="0"/>
        <w:rPr>
          <w:rFonts w:asciiTheme="minorHAnsi" w:hAnsiTheme="minorHAnsi"/>
          <w:sz w:val="24"/>
          <w:szCs w:val="24"/>
          <w:u w:val="single"/>
          <w:lang w:val="es-MX"/>
        </w:rPr>
      </w:pPr>
      <w:r w:rsidRPr="00F36C51">
        <w:rPr>
          <w:rFonts w:asciiTheme="minorHAnsi" w:hAnsiTheme="minorHAnsi"/>
          <w:sz w:val="24"/>
          <w:szCs w:val="24"/>
          <w:u w:val="single"/>
          <w:lang w:val="es-MX"/>
        </w:rPr>
        <w:t>Bibliografía para los estudios de caso nacionales</w:t>
      </w:r>
    </w:p>
    <w:p w14:paraId="0BC22CAC" w14:textId="77777777" w:rsidR="002553D1" w:rsidRPr="00F36C51" w:rsidRDefault="002553D1" w:rsidP="002553D1">
      <w:pPr>
        <w:jc w:val="both"/>
        <w:outlineLvl w:val="0"/>
        <w:rPr>
          <w:rFonts w:asciiTheme="minorHAnsi" w:hAnsiTheme="minorHAnsi"/>
          <w:b/>
          <w:smallCaps/>
          <w:sz w:val="24"/>
          <w:szCs w:val="24"/>
          <w:u w:val="single"/>
          <w:lang w:val="es-MX"/>
        </w:rPr>
      </w:pPr>
    </w:p>
    <w:p w14:paraId="333878E2" w14:textId="77777777" w:rsidR="002553D1" w:rsidRPr="00F36C51" w:rsidRDefault="002553D1" w:rsidP="002553D1">
      <w:pPr>
        <w:numPr>
          <w:ilvl w:val="0"/>
          <w:numId w:val="7"/>
        </w:numPr>
        <w:jc w:val="both"/>
        <w:rPr>
          <w:rFonts w:asciiTheme="minorHAnsi" w:hAnsiTheme="minorHAnsi"/>
          <w:sz w:val="24"/>
          <w:szCs w:val="24"/>
          <w:lang w:val="es-MX"/>
        </w:rPr>
      </w:pPr>
      <w:r w:rsidRPr="00F36C51">
        <w:rPr>
          <w:rFonts w:asciiTheme="minorHAnsi" w:hAnsiTheme="minorHAnsi"/>
          <w:sz w:val="24"/>
          <w:szCs w:val="24"/>
          <w:lang w:val="es-MX"/>
        </w:rPr>
        <w:t>Reino Unido</w:t>
      </w:r>
    </w:p>
    <w:p w14:paraId="18824B00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Bagehot, Walter (1867),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The English Constitution</w:t>
      </w:r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Copia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 en la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biblioteca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 (1966) Ithaca, Cornell University Press</w:t>
      </w:r>
    </w:p>
    <w:p w14:paraId="5983EAC2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Bogdanor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Vernon (2003),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The British Constitution in the twentieth century</w:t>
      </w:r>
      <w:r w:rsidRPr="00F36C51">
        <w:rPr>
          <w:rFonts w:asciiTheme="minorHAnsi" w:hAnsiTheme="minorHAnsi"/>
          <w:sz w:val="24"/>
          <w:szCs w:val="24"/>
          <w:lang w:val="en-US"/>
        </w:rPr>
        <w:t>, Oxford, Oxford University Press.</w:t>
      </w:r>
    </w:p>
    <w:p w14:paraId="34D1F150" w14:textId="77777777" w:rsidR="002553D1" w:rsidRPr="00F36C51" w:rsidRDefault="002553D1" w:rsidP="002553D1">
      <w:pPr>
        <w:widowControl w:val="0"/>
        <w:jc w:val="both"/>
        <w:rPr>
          <w:rFonts w:asciiTheme="minorHAnsi" w:hAnsiTheme="minorHAnsi"/>
          <w:sz w:val="24"/>
          <w:szCs w:val="24"/>
          <w:lang w:val="en-US"/>
        </w:rPr>
      </w:pPr>
      <w:proofErr w:type="gramStart"/>
      <w:r w:rsidRPr="00F36C51">
        <w:rPr>
          <w:rFonts w:asciiTheme="minorHAnsi" w:hAnsiTheme="minorHAnsi"/>
          <w:sz w:val="24"/>
          <w:szCs w:val="24"/>
          <w:lang w:val="en-US"/>
        </w:rPr>
        <w:t xml:space="preserve">Budge, Ian et al. (1998),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The new British politics</w:t>
      </w:r>
      <w:r w:rsidRPr="00F36C51">
        <w:rPr>
          <w:rFonts w:asciiTheme="minorHAnsi" w:hAnsiTheme="minorHAnsi"/>
          <w:sz w:val="24"/>
          <w:szCs w:val="24"/>
          <w:lang w:val="en-US"/>
        </w:rPr>
        <w:t>, Essex, Addison Wesley Longman.</w:t>
      </w:r>
      <w:proofErr w:type="gramEnd"/>
    </w:p>
    <w:p w14:paraId="752365EC" w14:textId="77777777" w:rsidR="002553D1" w:rsidRPr="00F36C51" w:rsidRDefault="002553D1" w:rsidP="00F36C51">
      <w:pPr>
        <w:widowControl w:val="0"/>
        <w:ind w:left="709" w:hanging="709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Burch, Martin and Ian Holliday (1996),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The British cabinet system</w:t>
      </w:r>
      <w:r w:rsidRPr="00F36C51">
        <w:rPr>
          <w:rFonts w:asciiTheme="minorHAnsi" w:hAnsiTheme="minorHAnsi"/>
          <w:sz w:val="24"/>
          <w:szCs w:val="24"/>
          <w:lang w:val="en-US"/>
        </w:rPr>
        <w:t>, Nueva York, Prentice Hall.</w:t>
      </w:r>
    </w:p>
    <w:p w14:paraId="6A0A0319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>Butler, David and Dennis Kavanagh (1997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), The British general election of 1997</w:t>
      </w:r>
      <w:r w:rsidRPr="00F36C51">
        <w:rPr>
          <w:rFonts w:asciiTheme="minorHAnsi" w:hAnsiTheme="minorHAnsi"/>
          <w:sz w:val="24"/>
          <w:szCs w:val="24"/>
          <w:lang w:val="en-US"/>
        </w:rPr>
        <w:t>, Nueva York, St. Martin's Press.</w:t>
      </w:r>
    </w:p>
    <w:p w14:paraId="1D25B35F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s-MX"/>
        </w:rPr>
      </w:pPr>
      <w:r w:rsidRPr="00F36C51">
        <w:rPr>
          <w:rFonts w:asciiTheme="minorHAnsi" w:hAnsiTheme="minorHAnsi"/>
          <w:sz w:val="24"/>
          <w:szCs w:val="24"/>
          <w:lang w:val="es-MX"/>
        </w:rPr>
        <w:t xml:space="preserve">Denton, Geoffrey (1970), </w:t>
      </w:r>
      <w:r w:rsidRPr="00F36C51">
        <w:rPr>
          <w:rFonts w:asciiTheme="minorHAnsi" w:hAnsiTheme="minorHAnsi"/>
          <w:i/>
          <w:sz w:val="24"/>
          <w:szCs w:val="24"/>
          <w:lang w:val="es-MX"/>
        </w:rPr>
        <w:t>Planeación y política económica en la Gran Bretaña, Francia y Alemania</w:t>
      </w:r>
      <w:r w:rsidRPr="00F36C51">
        <w:rPr>
          <w:rFonts w:asciiTheme="minorHAnsi" w:hAnsiTheme="minorHAnsi"/>
          <w:sz w:val="24"/>
          <w:szCs w:val="24"/>
          <w:lang w:val="es-MX"/>
        </w:rPr>
        <w:t>, México, Siglo XXI Editores.</w:t>
      </w:r>
    </w:p>
    <w:p w14:paraId="4A5EFC75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Heath, Anthony F., Roger M. Jowell y John K.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Curtice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 (2001),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 xml:space="preserve">The rise of New </w:t>
      </w:r>
      <w:proofErr w:type="spellStart"/>
      <w:r w:rsidRPr="00F36C51">
        <w:rPr>
          <w:rFonts w:asciiTheme="minorHAnsi" w:hAnsiTheme="minorHAnsi"/>
          <w:i/>
          <w:sz w:val="24"/>
          <w:szCs w:val="24"/>
          <w:lang w:val="en-US"/>
        </w:rPr>
        <w:t>Labour</w:t>
      </w:r>
      <w:proofErr w:type="spellEnd"/>
      <w:r w:rsidRPr="00F36C51">
        <w:rPr>
          <w:rFonts w:asciiTheme="minorHAnsi" w:hAnsiTheme="minorHAnsi"/>
          <w:i/>
          <w:sz w:val="24"/>
          <w:szCs w:val="24"/>
          <w:lang w:val="en-US"/>
        </w:rPr>
        <w:t>: party policies and voter choices</w:t>
      </w:r>
      <w:r w:rsidRPr="00F36C51">
        <w:rPr>
          <w:rFonts w:asciiTheme="minorHAnsi" w:hAnsiTheme="minorHAnsi"/>
          <w:sz w:val="24"/>
          <w:szCs w:val="24"/>
          <w:lang w:val="en-US"/>
        </w:rPr>
        <w:t>, Oxford, Oxford University Press.</w:t>
      </w:r>
    </w:p>
    <w:p w14:paraId="3907F024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gramStart"/>
      <w:r w:rsidRPr="00F36C51">
        <w:rPr>
          <w:rFonts w:asciiTheme="minorHAnsi" w:hAnsiTheme="minorHAnsi"/>
          <w:sz w:val="24"/>
          <w:szCs w:val="24"/>
          <w:lang w:val="en-US"/>
        </w:rPr>
        <w:lastRenderedPageBreak/>
        <w:t xml:space="preserve">Massey, Andrew y Robert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Pyper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 (2005),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 xml:space="preserve">Public management and </w:t>
      </w:r>
      <w:proofErr w:type="spellStart"/>
      <w:r w:rsidRPr="00F36C51">
        <w:rPr>
          <w:rFonts w:asciiTheme="minorHAnsi" w:hAnsiTheme="minorHAnsi"/>
          <w:i/>
          <w:sz w:val="24"/>
          <w:szCs w:val="24"/>
          <w:lang w:val="en-US"/>
        </w:rPr>
        <w:t>modernisation</w:t>
      </w:r>
      <w:proofErr w:type="spellEnd"/>
      <w:r w:rsidRPr="00F36C51">
        <w:rPr>
          <w:rFonts w:asciiTheme="minorHAnsi" w:hAnsiTheme="minorHAnsi"/>
          <w:i/>
          <w:sz w:val="24"/>
          <w:szCs w:val="24"/>
          <w:lang w:val="en-US"/>
        </w:rPr>
        <w:t xml:space="preserve"> in Britain</w:t>
      </w:r>
      <w:r w:rsidRPr="00F36C51">
        <w:rPr>
          <w:rFonts w:asciiTheme="minorHAnsi" w:hAnsiTheme="minorHAnsi"/>
          <w:sz w:val="24"/>
          <w:szCs w:val="24"/>
          <w:lang w:val="en-US"/>
        </w:rPr>
        <w:t>, Nueva York, Palgrave Macmillan.</w:t>
      </w:r>
      <w:proofErr w:type="gramEnd"/>
    </w:p>
    <w:p w14:paraId="0094748A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Morgan, Kenneth O., (ed.), (2000),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The Oxford illustrated history of Britain</w:t>
      </w:r>
      <w:r w:rsidRPr="00F36C51">
        <w:rPr>
          <w:rFonts w:asciiTheme="minorHAnsi" w:hAnsiTheme="minorHAnsi"/>
          <w:sz w:val="24"/>
          <w:szCs w:val="24"/>
          <w:lang w:val="en-US"/>
        </w:rPr>
        <w:t>, Nueva York, Oxford University Press.</w:t>
      </w:r>
    </w:p>
    <w:p w14:paraId="5A479558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Norton, Philip (4a ed., 2001),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The British polity</w:t>
      </w:r>
      <w:r w:rsidRPr="00F36C51">
        <w:rPr>
          <w:rFonts w:asciiTheme="minorHAnsi" w:hAnsiTheme="minorHAnsi"/>
          <w:sz w:val="24"/>
          <w:szCs w:val="24"/>
          <w:lang w:val="en-US"/>
        </w:rPr>
        <w:t>, Nueva York, Longman.</w:t>
      </w:r>
    </w:p>
    <w:p w14:paraId="07392831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>Norton, Philip y David M. Wood (1993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), Back from Westminster: British members of Parliament and their constituents</w:t>
      </w:r>
      <w:r w:rsidRPr="00F36C51">
        <w:rPr>
          <w:rFonts w:asciiTheme="minorHAnsi" w:hAnsiTheme="minorHAnsi"/>
          <w:sz w:val="24"/>
          <w:szCs w:val="24"/>
          <w:lang w:val="en-US"/>
        </w:rPr>
        <w:t>, Lexington, University Press of Kentucky.</w:t>
      </w:r>
    </w:p>
    <w:p w14:paraId="36C788DD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Pyper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Robert (1995),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The British Civil Service</w:t>
      </w:r>
      <w:r w:rsidRPr="00F36C51">
        <w:rPr>
          <w:rFonts w:asciiTheme="minorHAnsi" w:hAnsiTheme="minorHAnsi"/>
          <w:sz w:val="24"/>
          <w:szCs w:val="24"/>
          <w:lang w:val="en-US"/>
        </w:rPr>
        <w:t>, Nueva York, Prentice Hall/Harvester Wheatsheaf.</w:t>
      </w:r>
    </w:p>
    <w:p w14:paraId="1FDA4E72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Webb, Paul D. (2000),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The modern British party system</w:t>
      </w:r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Londres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>, SAGE.</w:t>
      </w:r>
    </w:p>
    <w:p w14:paraId="15001BD2" w14:textId="77777777" w:rsidR="002553D1" w:rsidRPr="00F36C51" w:rsidRDefault="002553D1" w:rsidP="002553D1">
      <w:pPr>
        <w:jc w:val="both"/>
        <w:rPr>
          <w:rFonts w:asciiTheme="minorHAnsi" w:hAnsiTheme="minorHAnsi" w:cs="Arial"/>
          <w:color w:val="3300FF"/>
          <w:sz w:val="24"/>
          <w:szCs w:val="24"/>
          <w:lang w:val="en-US"/>
        </w:rPr>
      </w:pPr>
    </w:p>
    <w:p w14:paraId="403807CD" w14:textId="77777777" w:rsidR="002553D1" w:rsidRPr="00F36C51" w:rsidRDefault="002553D1" w:rsidP="002553D1">
      <w:pPr>
        <w:numPr>
          <w:ilvl w:val="0"/>
          <w:numId w:val="7"/>
        </w:numPr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Alemania</w:t>
      </w:r>
      <w:proofErr w:type="spellEnd"/>
    </w:p>
    <w:p w14:paraId="40902C5F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Beyme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Klaus von (1998),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The Legislator: German Parliament as a Center of Political Decision- Making</w:t>
      </w:r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Aldershot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Ashgate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>.</w:t>
      </w:r>
    </w:p>
    <w:p w14:paraId="76031DBD" w14:textId="77777777" w:rsidR="002553D1" w:rsidRPr="00F36C51" w:rsidRDefault="002553D1" w:rsidP="00F36C51">
      <w:pPr>
        <w:ind w:left="709" w:hanging="709"/>
        <w:jc w:val="both"/>
        <w:rPr>
          <w:rFonts w:asciiTheme="minorHAnsi" w:hAnsiTheme="minorHAnsi"/>
          <w:i/>
          <w:iCs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Bulmer, Simon (2000)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Germany's European diplomacy: shaping the regional milieu</w:t>
      </w:r>
      <w:r w:rsidRPr="00F36C51">
        <w:rPr>
          <w:rFonts w:asciiTheme="minorHAnsi" w:hAnsiTheme="minorHAnsi"/>
          <w:sz w:val="24"/>
          <w:szCs w:val="24"/>
          <w:lang w:val="en-US"/>
        </w:rPr>
        <w:t>, Manchester, Manchester University Press.</w:t>
      </w:r>
    </w:p>
    <w:p w14:paraId="7098C4B5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Glaessner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Gert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-Joachim,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German</w:t>
      </w:r>
      <w:r w:rsidRPr="00F36C51">
        <w:rPr>
          <w:rFonts w:asciiTheme="minorHAnsi" w:hAnsiTheme="minorHAnsi"/>
          <w:sz w:val="24"/>
          <w:szCs w:val="24"/>
          <w:lang w:val="en-US"/>
        </w:rPr>
        <w:t xml:space="preserve">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Democracy: From Post World War II to the Present Day</w:t>
      </w:r>
      <w:r w:rsidRPr="00F36C51">
        <w:rPr>
          <w:rFonts w:asciiTheme="minorHAnsi" w:hAnsiTheme="minorHAnsi"/>
          <w:sz w:val="24"/>
          <w:szCs w:val="24"/>
          <w:lang w:val="en-US"/>
        </w:rPr>
        <w:t xml:space="preserve">, Oxford y Nueva York, Berg. </w:t>
      </w:r>
    </w:p>
    <w:p w14:paraId="2FBF4712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Green, Simon y William E. Paterson (eds.), (2005),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 xml:space="preserve">Governance in Contemporary Germany: The </w:t>
      </w:r>
      <w:proofErr w:type="spellStart"/>
      <w:r w:rsidRPr="00F36C51">
        <w:rPr>
          <w:rFonts w:asciiTheme="minorHAnsi" w:hAnsiTheme="minorHAnsi"/>
          <w:i/>
          <w:sz w:val="24"/>
          <w:szCs w:val="24"/>
          <w:lang w:val="en-US"/>
        </w:rPr>
        <w:t>Semisovereign</w:t>
      </w:r>
      <w:proofErr w:type="spellEnd"/>
      <w:r w:rsidRPr="00F36C51">
        <w:rPr>
          <w:rFonts w:asciiTheme="minorHAnsi" w:hAnsiTheme="minorHAnsi"/>
          <w:i/>
          <w:sz w:val="24"/>
          <w:szCs w:val="24"/>
          <w:lang w:val="en-US"/>
        </w:rPr>
        <w:t xml:space="preserve"> State Revisited</w:t>
      </w:r>
      <w:r w:rsidRPr="00F36C51">
        <w:rPr>
          <w:rFonts w:asciiTheme="minorHAnsi" w:hAnsiTheme="minorHAnsi"/>
          <w:sz w:val="24"/>
          <w:szCs w:val="24"/>
          <w:lang w:val="en-US"/>
        </w:rPr>
        <w:t>. Nueva York, Cambridge University Press.</w:t>
      </w:r>
    </w:p>
    <w:p w14:paraId="581645FE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Lees, C. (2000),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The Red-Green coalition in Germany: Politics, Personalities and Power</w:t>
      </w:r>
      <w:r w:rsidRPr="00F36C51">
        <w:rPr>
          <w:rFonts w:asciiTheme="minorHAnsi" w:hAnsiTheme="minorHAnsi"/>
          <w:sz w:val="24"/>
          <w:szCs w:val="24"/>
          <w:lang w:val="en-US"/>
        </w:rPr>
        <w:t>, Nueva York, Manchester University Press.</w:t>
      </w:r>
    </w:p>
    <w:p w14:paraId="698813E9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Padgett, Stephen, William E. Paterson y Gordon Smith (eds.), (1996),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Developments in German Politics 2</w:t>
      </w:r>
      <w:r w:rsidRPr="00F36C51">
        <w:rPr>
          <w:rFonts w:asciiTheme="minorHAnsi" w:hAnsiTheme="minorHAnsi"/>
          <w:sz w:val="24"/>
          <w:szCs w:val="24"/>
          <w:lang w:val="en-US"/>
        </w:rPr>
        <w:t xml:space="preserve">, Durham, Duke University Press. </w:t>
      </w:r>
    </w:p>
    <w:p w14:paraId="2470CE67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Schmidt, Manfred G. (2003),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Political Institutions in the Federal Republic of Germany</w:t>
      </w:r>
      <w:r w:rsidRPr="00F36C51">
        <w:rPr>
          <w:rFonts w:asciiTheme="minorHAnsi" w:hAnsiTheme="minorHAnsi"/>
          <w:sz w:val="24"/>
          <w:szCs w:val="24"/>
          <w:lang w:val="en-US"/>
        </w:rPr>
        <w:t>, Oxford, Oxford University Press.</w:t>
      </w:r>
    </w:p>
    <w:p w14:paraId="16AB0975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</w:p>
    <w:p w14:paraId="3A967E48" w14:textId="77777777" w:rsidR="002553D1" w:rsidRPr="00F36C51" w:rsidRDefault="002553D1" w:rsidP="002553D1">
      <w:pPr>
        <w:numPr>
          <w:ilvl w:val="0"/>
          <w:numId w:val="7"/>
        </w:numPr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España</w:t>
      </w:r>
      <w:proofErr w:type="spellEnd"/>
    </w:p>
    <w:p w14:paraId="3A777383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Bell, David Scott (1983),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Democratic Politics in Spain: Spanish Politics after Franco</w:t>
      </w:r>
      <w:r w:rsidRPr="00F36C51">
        <w:rPr>
          <w:rFonts w:asciiTheme="minorHAnsi" w:hAnsiTheme="minorHAnsi"/>
          <w:sz w:val="24"/>
          <w:szCs w:val="24"/>
          <w:lang w:val="en-US"/>
        </w:rPr>
        <w:t>, Cambridge, Cambridge University Press.</w:t>
      </w:r>
    </w:p>
    <w:p w14:paraId="13973CE3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Martín, Carmela (2000),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The Spanish Economy in the New Europe</w:t>
      </w:r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Londres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>, MacMillan.</w:t>
      </w:r>
    </w:p>
    <w:p w14:paraId="2C079134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Gibbons, John (1999),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Spanish Politics Today</w:t>
      </w:r>
      <w:r w:rsidRPr="00F36C51">
        <w:rPr>
          <w:rFonts w:asciiTheme="minorHAnsi" w:hAnsiTheme="minorHAnsi"/>
          <w:sz w:val="24"/>
          <w:szCs w:val="24"/>
          <w:lang w:val="en-US"/>
        </w:rPr>
        <w:t>, Manchester, Manchester University Press.</w:t>
      </w:r>
    </w:p>
    <w:p w14:paraId="395A4F55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Harrison, Joseph y David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Corkill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 (2004),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Spain: A Modern European Economy</w:t>
      </w:r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Aldershot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Ashgate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>.</w:t>
      </w:r>
    </w:p>
    <w:p w14:paraId="58A248BE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Heywood, Paul (1995),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The Government and Politics of Spain, Comparative Government and Politics</w:t>
      </w:r>
      <w:r w:rsidRPr="00F36C51">
        <w:rPr>
          <w:rFonts w:asciiTheme="minorHAnsi" w:hAnsiTheme="minorHAnsi"/>
          <w:sz w:val="24"/>
          <w:szCs w:val="24"/>
          <w:lang w:val="en-US"/>
        </w:rPr>
        <w:t>, Basingstoke, Macmillan.</w:t>
      </w:r>
    </w:p>
    <w:p w14:paraId="64CD8B32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</w:rPr>
      </w:pPr>
      <w:r w:rsidRPr="00F36C51">
        <w:rPr>
          <w:rFonts w:asciiTheme="minorHAnsi" w:hAnsiTheme="minorHAnsi"/>
          <w:sz w:val="24"/>
          <w:szCs w:val="24"/>
        </w:rPr>
        <w:t xml:space="preserve">Montero, José Ramón (1999), “Religión y política en España: Los nuevos comportamientos del </w:t>
      </w:r>
      <w:proofErr w:type="spellStart"/>
      <w:r w:rsidRPr="00F36C51">
        <w:rPr>
          <w:rFonts w:asciiTheme="minorHAnsi" w:hAnsiTheme="minorHAnsi"/>
          <w:i/>
          <w:sz w:val="24"/>
          <w:szCs w:val="24"/>
        </w:rPr>
        <w:t>cleavage</w:t>
      </w:r>
      <w:proofErr w:type="spellEnd"/>
      <w:r w:rsidRPr="00F36C51">
        <w:rPr>
          <w:rFonts w:asciiTheme="minorHAnsi" w:hAnsiTheme="minorHAnsi"/>
          <w:sz w:val="24"/>
          <w:szCs w:val="24"/>
        </w:rPr>
        <w:t xml:space="preserve"> religioso”, </w:t>
      </w:r>
      <w:r w:rsidRPr="00F36C51">
        <w:rPr>
          <w:rFonts w:asciiTheme="minorHAnsi" w:hAnsiTheme="minorHAnsi"/>
          <w:i/>
          <w:sz w:val="24"/>
          <w:szCs w:val="24"/>
        </w:rPr>
        <w:t>Revista Mexicana de Sociología</w:t>
      </w:r>
      <w:r w:rsidRPr="00F36C51">
        <w:rPr>
          <w:rFonts w:asciiTheme="minorHAnsi" w:hAnsiTheme="minorHAnsi"/>
          <w:sz w:val="24"/>
          <w:szCs w:val="24"/>
        </w:rPr>
        <w:t>, vol. 61, n. 1, pp. 39-65.</w:t>
      </w:r>
    </w:p>
    <w:p w14:paraId="3C61E5C4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Requejo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Ferrán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 (2005),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Multinational Federalism and Value Pluralism: The Spanish Case</w:t>
      </w:r>
      <w:r w:rsidRPr="00F36C51">
        <w:rPr>
          <w:rFonts w:asciiTheme="minorHAnsi" w:hAnsiTheme="minorHAnsi"/>
          <w:sz w:val="24"/>
          <w:szCs w:val="24"/>
          <w:lang w:val="en-US"/>
        </w:rPr>
        <w:t xml:space="preserve">, Nueva York, </w:t>
      </w:r>
      <w:proofErr w:type="gramStart"/>
      <w:r w:rsidRPr="00F36C51">
        <w:rPr>
          <w:rFonts w:asciiTheme="minorHAnsi" w:hAnsiTheme="minorHAnsi"/>
          <w:sz w:val="24"/>
          <w:szCs w:val="24"/>
          <w:lang w:val="en-US"/>
        </w:rPr>
        <w:t>Routledge</w:t>
      </w:r>
      <w:proofErr w:type="gramEnd"/>
      <w:r w:rsidRPr="00F36C51">
        <w:rPr>
          <w:rFonts w:asciiTheme="minorHAnsi" w:hAnsiTheme="minorHAnsi"/>
          <w:sz w:val="24"/>
          <w:szCs w:val="24"/>
          <w:lang w:val="en-US"/>
        </w:rPr>
        <w:t>.</w:t>
      </w:r>
    </w:p>
    <w:p w14:paraId="12B85990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</w:rPr>
      </w:pPr>
      <w:r w:rsidRPr="00F36C51">
        <w:rPr>
          <w:rFonts w:asciiTheme="minorHAnsi" w:hAnsiTheme="minorHAnsi"/>
          <w:sz w:val="24"/>
          <w:szCs w:val="24"/>
        </w:rPr>
        <w:t xml:space="preserve">Paloma, Román (1995), </w:t>
      </w:r>
      <w:r w:rsidRPr="00F36C51">
        <w:rPr>
          <w:rFonts w:asciiTheme="minorHAnsi" w:hAnsiTheme="minorHAnsi"/>
          <w:i/>
          <w:sz w:val="24"/>
          <w:szCs w:val="24"/>
        </w:rPr>
        <w:t>Sistema Político Español</w:t>
      </w:r>
      <w:r w:rsidRPr="00F36C51">
        <w:rPr>
          <w:rFonts w:asciiTheme="minorHAnsi" w:hAnsiTheme="minorHAnsi"/>
          <w:sz w:val="24"/>
          <w:szCs w:val="24"/>
        </w:rPr>
        <w:t xml:space="preserve">, Madrid, </w:t>
      </w:r>
      <w:proofErr w:type="spellStart"/>
      <w:r w:rsidRPr="00F36C51">
        <w:rPr>
          <w:rFonts w:asciiTheme="minorHAnsi" w:hAnsiTheme="minorHAnsi"/>
          <w:sz w:val="24"/>
          <w:szCs w:val="24"/>
        </w:rPr>
        <w:t>MacGraw</w:t>
      </w:r>
      <w:proofErr w:type="spellEnd"/>
      <w:r w:rsidRPr="00F36C51">
        <w:rPr>
          <w:rFonts w:asciiTheme="minorHAnsi" w:hAnsiTheme="minorHAnsi"/>
          <w:sz w:val="24"/>
          <w:szCs w:val="24"/>
        </w:rPr>
        <w:t xml:space="preserve"> Hill. </w:t>
      </w:r>
    </w:p>
    <w:p w14:paraId="4550961F" w14:textId="77777777" w:rsidR="002553D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</w:rPr>
      </w:pPr>
    </w:p>
    <w:p w14:paraId="62352A47" w14:textId="77777777" w:rsidR="00F36C51" w:rsidRDefault="00F36C51" w:rsidP="002553D1">
      <w:pPr>
        <w:ind w:left="540" w:hanging="540"/>
        <w:jc w:val="both"/>
        <w:rPr>
          <w:rFonts w:asciiTheme="minorHAnsi" w:hAnsiTheme="minorHAnsi"/>
          <w:sz w:val="24"/>
          <w:szCs w:val="24"/>
        </w:rPr>
      </w:pPr>
    </w:p>
    <w:p w14:paraId="2CA3CC26" w14:textId="77777777" w:rsidR="00F36C51" w:rsidRPr="00F36C51" w:rsidRDefault="00F36C51" w:rsidP="002553D1">
      <w:pPr>
        <w:ind w:left="540" w:hanging="540"/>
        <w:jc w:val="both"/>
        <w:rPr>
          <w:rFonts w:asciiTheme="minorHAnsi" w:hAnsiTheme="minorHAnsi"/>
          <w:sz w:val="24"/>
          <w:szCs w:val="24"/>
        </w:rPr>
      </w:pPr>
    </w:p>
    <w:p w14:paraId="3F9BEE91" w14:textId="77777777" w:rsidR="002553D1" w:rsidRPr="00F36C51" w:rsidRDefault="002553D1" w:rsidP="002553D1">
      <w:pPr>
        <w:numPr>
          <w:ilvl w:val="0"/>
          <w:numId w:val="7"/>
        </w:numPr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lastRenderedPageBreak/>
        <w:t>Francia</w:t>
      </w:r>
      <w:proofErr w:type="spellEnd"/>
    </w:p>
    <w:p w14:paraId="5C1BF934" w14:textId="77777777" w:rsidR="002553D1" w:rsidRPr="00F36C51" w:rsidRDefault="002553D1" w:rsidP="00583E0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Elgie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Robert (2003),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Political Institutions in Contemporary France</w:t>
      </w:r>
      <w:r w:rsidRPr="00F36C51">
        <w:rPr>
          <w:rFonts w:asciiTheme="minorHAnsi" w:hAnsiTheme="minorHAnsi"/>
          <w:sz w:val="24"/>
          <w:szCs w:val="24"/>
          <w:lang w:val="en-US"/>
        </w:rPr>
        <w:t>, Oxford, Oxford University Press.</w:t>
      </w:r>
    </w:p>
    <w:p w14:paraId="38343980" w14:textId="77777777" w:rsidR="002553D1" w:rsidRPr="00F36C51" w:rsidRDefault="002553D1" w:rsidP="00583E0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Hayward, Jack E.S. (2a ed., 1983),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Governing France: the one and indivisible Republic</w:t>
      </w:r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Londres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Weidenfield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 y Nicolson</w:t>
      </w:r>
    </w:p>
    <w:p w14:paraId="468EB5C5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gramStart"/>
      <w:r w:rsidRPr="00F36C51">
        <w:rPr>
          <w:rFonts w:asciiTheme="minorHAnsi" w:hAnsiTheme="minorHAnsi"/>
          <w:sz w:val="24"/>
          <w:szCs w:val="24"/>
          <w:lang w:val="en-US"/>
        </w:rPr>
        <w:t xml:space="preserve">Knapp, Andrew y Vincent Wright (4a ed., 2001),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The Government and Politics of France</w:t>
      </w:r>
      <w:r w:rsidRPr="00F36C51">
        <w:rPr>
          <w:rFonts w:asciiTheme="minorHAnsi" w:hAnsiTheme="minorHAnsi"/>
          <w:sz w:val="24"/>
          <w:szCs w:val="24"/>
          <w:lang w:val="en-US"/>
        </w:rPr>
        <w:t>, Nueva York, Routledge.</w:t>
      </w:r>
      <w:proofErr w:type="gramEnd"/>
    </w:p>
    <w:p w14:paraId="5482B050" w14:textId="01D264A7" w:rsidR="00583E01" w:rsidRPr="00F36C51" w:rsidRDefault="00583E01" w:rsidP="00583E0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Weber, Eugen (1976), </w:t>
      </w:r>
      <w:r w:rsidRPr="00F36C51">
        <w:rPr>
          <w:rFonts w:asciiTheme="minorHAnsi" w:hAnsiTheme="minorHAnsi"/>
          <w:i/>
          <w:iCs/>
          <w:sz w:val="24"/>
          <w:szCs w:val="24"/>
          <w:lang w:val="en-US"/>
        </w:rPr>
        <w:t xml:space="preserve">Peasants into Frenchmen. </w:t>
      </w:r>
      <w:proofErr w:type="gramStart"/>
      <w:r w:rsidRPr="00F36C51">
        <w:rPr>
          <w:rFonts w:asciiTheme="minorHAnsi" w:hAnsiTheme="minorHAnsi"/>
          <w:i/>
          <w:iCs/>
          <w:sz w:val="24"/>
          <w:szCs w:val="24"/>
          <w:lang w:val="en-US"/>
        </w:rPr>
        <w:t>The modernization of rural France 1870-1914</w:t>
      </w:r>
      <w:r w:rsidRPr="00F36C51">
        <w:rPr>
          <w:rFonts w:asciiTheme="minorHAnsi" w:hAnsiTheme="minorHAnsi"/>
          <w:sz w:val="24"/>
          <w:szCs w:val="24"/>
          <w:lang w:val="en-US"/>
        </w:rPr>
        <w:t>.</w:t>
      </w:r>
      <w:proofErr w:type="gramEnd"/>
    </w:p>
    <w:p w14:paraId="6BE03156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</w:p>
    <w:p w14:paraId="12D1AA3B" w14:textId="77777777" w:rsidR="002553D1" w:rsidRPr="00F36C51" w:rsidRDefault="002553D1" w:rsidP="002553D1">
      <w:pPr>
        <w:numPr>
          <w:ilvl w:val="0"/>
          <w:numId w:val="7"/>
        </w:numPr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>Italia</w:t>
      </w:r>
    </w:p>
    <w:p w14:paraId="107C41D3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Hine, David (1993),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Governing Italy: The Politics of Bargained Pluralism</w:t>
      </w:r>
      <w:r w:rsidRPr="00F36C51">
        <w:rPr>
          <w:rFonts w:asciiTheme="minorHAnsi" w:hAnsiTheme="minorHAnsi"/>
          <w:sz w:val="24"/>
          <w:szCs w:val="24"/>
          <w:lang w:val="en-US"/>
        </w:rPr>
        <w:t xml:space="preserve">. </w:t>
      </w:r>
      <w:proofErr w:type="gramStart"/>
      <w:r w:rsidRPr="00F36C51">
        <w:rPr>
          <w:rFonts w:asciiTheme="minorHAnsi" w:hAnsiTheme="minorHAnsi"/>
          <w:sz w:val="24"/>
          <w:szCs w:val="24"/>
          <w:lang w:val="en-US"/>
        </w:rPr>
        <w:t>Oxford, Clarendon Press.</w:t>
      </w:r>
      <w:proofErr w:type="gramEnd"/>
    </w:p>
    <w:p w14:paraId="09F5EB76" w14:textId="77777777" w:rsidR="002553D1" w:rsidRPr="00F36C51" w:rsidRDefault="002553D1" w:rsidP="002553D1">
      <w:pPr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Newell, James L. (2000),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Parties and Democracy in Italy</w:t>
      </w:r>
      <w:r w:rsidRPr="00F36C51">
        <w:rPr>
          <w:rFonts w:asciiTheme="minorHAnsi" w:hAnsiTheme="minorHAnsi"/>
          <w:sz w:val="24"/>
          <w:szCs w:val="24"/>
          <w:lang w:val="en-US"/>
        </w:rPr>
        <w:t xml:space="preserve">, Burlington VT,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Ashgate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>.</w:t>
      </w:r>
    </w:p>
    <w:p w14:paraId="3A56BCFF" w14:textId="77777777" w:rsidR="002553D1" w:rsidRPr="00F36C51" w:rsidRDefault="002553D1" w:rsidP="002553D1">
      <w:pPr>
        <w:jc w:val="both"/>
        <w:rPr>
          <w:rFonts w:asciiTheme="minorHAnsi" w:hAnsiTheme="minorHAnsi"/>
          <w:sz w:val="24"/>
          <w:szCs w:val="24"/>
          <w:lang w:val="en-US"/>
        </w:rPr>
      </w:pPr>
    </w:p>
    <w:p w14:paraId="2C9D6625" w14:textId="77777777" w:rsidR="002553D1" w:rsidRPr="00F36C51" w:rsidRDefault="002553D1" w:rsidP="002553D1">
      <w:pPr>
        <w:numPr>
          <w:ilvl w:val="0"/>
          <w:numId w:val="7"/>
        </w:numPr>
        <w:jc w:val="both"/>
        <w:rPr>
          <w:rFonts w:asciiTheme="minorHAnsi" w:hAnsiTheme="minorHAnsi"/>
          <w:sz w:val="24"/>
          <w:szCs w:val="24"/>
        </w:rPr>
      </w:pPr>
      <w:r w:rsidRPr="00F36C51">
        <w:rPr>
          <w:rFonts w:asciiTheme="minorHAnsi" w:hAnsiTheme="minorHAnsi"/>
          <w:sz w:val="24"/>
          <w:szCs w:val="24"/>
        </w:rPr>
        <w:t>Europa del Este</w:t>
      </w:r>
    </w:p>
    <w:p w14:paraId="2D645550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Pridham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Geoffrey (2005),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Designing Democracy: EU Enlargement and regime change in Post- Communist Europe</w:t>
      </w:r>
      <w:r w:rsidRPr="00F36C51">
        <w:rPr>
          <w:rFonts w:asciiTheme="minorHAnsi" w:hAnsiTheme="minorHAnsi"/>
          <w:sz w:val="24"/>
          <w:szCs w:val="24"/>
          <w:lang w:val="en-US"/>
        </w:rPr>
        <w:t xml:space="preserve">, Nueva York, </w:t>
      </w:r>
      <w:proofErr w:type="gramStart"/>
      <w:r w:rsidRPr="00F36C51">
        <w:rPr>
          <w:rFonts w:asciiTheme="minorHAnsi" w:hAnsiTheme="minorHAnsi"/>
          <w:sz w:val="24"/>
          <w:szCs w:val="24"/>
          <w:lang w:val="en-US"/>
        </w:rPr>
        <w:t>Palgrave</w:t>
      </w:r>
      <w:proofErr w:type="gramEnd"/>
      <w:r w:rsidRPr="00F36C51">
        <w:rPr>
          <w:rFonts w:asciiTheme="minorHAnsi" w:hAnsiTheme="minorHAnsi"/>
          <w:sz w:val="24"/>
          <w:szCs w:val="24"/>
          <w:lang w:val="en-US"/>
        </w:rPr>
        <w:t xml:space="preserve"> Macmillan.</w:t>
      </w:r>
    </w:p>
    <w:p w14:paraId="7D29968E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gramStart"/>
      <w:r w:rsidRPr="00F36C51">
        <w:rPr>
          <w:rFonts w:asciiTheme="minorHAnsi" w:hAnsiTheme="minorHAnsi"/>
          <w:sz w:val="24"/>
          <w:szCs w:val="24"/>
          <w:lang w:val="en-US"/>
        </w:rPr>
        <w:t xml:space="preserve">Olson, David M. y Philip Norton, (eds.), (1996),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The new parliaments of Central and Eastern Europe</w:t>
      </w:r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Londres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>, Frank Cass.</w:t>
      </w:r>
      <w:proofErr w:type="gramEnd"/>
    </w:p>
    <w:p w14:paraId="3F81C424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</w:p>
    <w:p w14:paraId="704E6AF9" w14:textId="77777777" w:rsidR="002553D1" w:rsidRPr="00F36C51" w:rsidRDefault="002553D1" w:rsidP="002553D1">
      <w:pPr>
        <w:numPr>
          <w:ilvl w:val="0"/>
          <w:numId w:val="7"/>
        </w:numPr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Suecia</w:t>
      </w:r>
      <w:proofErr w:type="spellEnd"/>
    </w:p>
    <w:p w14:paraId="0B6AC0C1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Petersson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Olof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 (1994),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Swedish Government and Politics</w:t>
      </w:r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Estocolmo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Publica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>.</w:t>
      </w:r>
    </w:p>
    <w:p w14:paraId="2F94DCB3" w14:textId="63E9F6BE" w:rsidR="002553D1" w:rsidRPr="00F36C51" w:rsidRDefault="002553D1" w:rsidP="00F36C5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Hadenius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Stig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 (1999),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Swedish Politics during the 20</w:t>
      </w:r>
      <w:r w:rsidRPr="00F36C51">
        <w:rPr>
          <w:rFonts w:asciiTheme="minorHAnsi" w:hAnsiTheme="minorHAnsi"/>
          <w:i/>
          <w:sz w:val="24"/>
          <w:szCs w:val="24"/>
          <w:vertAlign w:val="superscript"/>
          <w:lang w:val="en-US"/>
        </w:rPr>
        <w:t>th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 xml:space="preserve"> century: conflict and consensus</w:t>
      </w:r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Estocolmo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Svenska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Institutet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. </w:t>
      </w:r>
    </w:p>
    <w:p w14:paraId="7CE38070" w14:textId="77777777" w:rsidR="002553D1" w:rsidRPr="00F36C51" w:rsidRDefault="002553D1" w:rsidP="002553D1">
      <w:pPr>
        <w:jc w:val="center"/>
        <w:rPr>
          <w:rFonts w:asciiTheme="minorHAnsi" w:hAnsiTheme="minorHAnsi"/>
          <w:b/>
          <w:smallCaps/>
          <w:sz w:val="24"/>
          <w:szCs w:val="24"/>
          <w:u w:val="single"/>
          <w:lang w:val="en-US"/>
        </w:rPr>
      </w:pPr>
    </w:p>
    <w:p w14:paraId="3EC3387B" w14:textId="77777777" w:rsidR="002553D1" w:rsidRPr="00F36C51" w:rsidRDefault="002553D1" w:rsidP="002553D1">
      <w:pPr>
        <w:numPr>
          <w:ilvl w:val="0"/>
          <w:numId w:val="3"/>
        </w:numPr>
        <w:tabs>
          <w:tab w:val="num" w:pos="720"/>
        </w:tabs>
        <w:jc w:val="both"/>
        <w:outlineLvl w:val="0"/>
        <w:rPr>
          <w:rFonts w:asciiTheme="minorHAnsi" w:hAnsiTheme="minorHAnsi"/>
          <w:sz w:val="24"/>
          <w:szCs w:val="24"/>
          <w:u w:val="single"/>
          <w:lang w:val="es-MX"/>
        </w:rPr>
      </w:pPr>
      <w:r w:rsidRPr="00F36C51">
        <w:rPr>
          <w:rFonts w:asciiTheme="minorHAnsi" w:hAnsiTheme="minorHAnsi"/>
          <w:sz w:val="24"/>
          <w:szCs w:val="24"/>
          <w:u w:val="single"/>
          <w:lang w:val="es-MX"/>
        </w:rPr>
        <w:t>Sugerencias bibliográficas por tema:</w:t>
      </w:r>
    </w:p>
    <w:p w14:paraId="625AA0D2" w14:textId="77777777" w:rsidR="002553D1" w:rsidRPr="00F36C51" w:rsidRDefault="002553D1" w:rsidP="002553D1">
      <w:pPr>
        <w:ind w:left="540"/>
        <w:jc w:val="both"/>
        <w:rPr>
          <w:rFonts w:asciiTheme="minorHAnsi" w:hAnsiTheme="minorHAnsi"/>
          <w:sz w:val="24"/>
          <w:szCs w:val="24"/>
        </w:rPr>
      </w:pPr>
    </w:p>
    <w:p w14:paraId="49D885D5" w14:textId="77777777" w:rsidR="002553D1" w:rsidRPr="00F36C51" w:rsidRDefault="002553D1" w:rsidP="002553D1">
      <w:pPr>
        <w:numPr>
          <w:ilvl w:val="0"/>
          <w:numId w:val="7"/>
        </w:numPr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General </w:t>
      </w:r>
    </w:p>
    <w:p w14:paraId="12932BA7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Blondel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Jean (1997),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Introduction to Comparative Government</w:t>
      </w:r>
      <w:r w:rsidRPr="00F36C51">
        <w:rPr>
          <w:rFonts w:asciiTheme="minorHAnsi" w:hAnsiTheme="minorHAnsi"/>
          <w:sz w:val="24"/>
          <w:szCs w:val="24"/>
          <w:lang w:val="en-US"/>
        </w:rPr>
        <w:t>, Nueva York, Longman.</w:t>
      </w:r>
    </w:p>
    <w:p w14:paraId="32FE4F08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Lijphart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>, A. (1999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), Patterns of Democracy:</w:t>
      </w:r>
      <w:r w:rsidRPr="00F36C51">
        <w:rPr>
          <w:rFonts w:asciiTheme="minorHAnsi" w:hAnsiTheme="minorHAnsi"/>
          <w:sz w:val="24"/>
          <w:szCs w:val="24"/>
          <w:lang w:val="en-US"/>
        </w:rPr>
        <w:t xml:space="preserve">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Government and Performance in Thirty- Six Countries</w:t>
      </w:r>
      <w:r w:rsidRPr="00F36C51">
        <w:rPr>
          <w:rFonts w:asciiTheme="minorHAnsi" w:hAnsiTheme="minorHAnsi"/>
          <w:sz w:val="24"/>
          <w:szCs w:val="24"/>
          <w:lang w:val="en-US"/>
        </w:rPr>
        <w:t>, New Haven/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Londres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>, Yale University Press. (</w:t>
      </w:r>
      <w:proofErr w:type="spellStart"/>
      <w:proofErr w:type="gramStart"/>
      <w:r w:rsidRPr="00F36C51">
        <w:rPr>
          <w:rFonts w:asciiTheme="minorHAnsi" w:hAnsiTheme="minorHAnsi"/>
          <w:sz w:val="24"/>
          <w:szCs w:val="24"/>
          <w:lang w:val="en-US"/>
        </w:rPr>
        <w:t>disponible</w:t>
      </w:r>
      <w:proofErr w:type="spellEnd"/>
      <w:proofErr w:type="gramEnd"/>
      <w:r w:rsidRPr="00F36C51">
        <w:rPr>
          <w:rFonts w:asciiTheme="minorHAnsi" w:hAnsiTheme="minorHAnsi"/>
          <w:sz w:val="24"/>
          <w:szCs w:val="24"/>
          <w:lang w:val="en-US"/>
        </w:rPr>
        <w:t xml:space="preserve"> en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español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>)</w:t>
      </w:r>
    </w:p>
    <w:p w14:paraId="612AA392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Tsebelis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George (2002),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Veto Players: How Political Institutions Work</w:t>
      </w:r>
      <w:r w:rsidRPr="00F36C51">
        <w:rPr>
          <w:rFonts w:asciiTheme="minorHAnsi" w:hAnsiTheme="minorHAnsi"/>
          <w:sz w:val="24"/>
          <w:szCs w:val="24"/>
          <w:lang w:val="en-US"/>
        </w:rPr>
        <w:t>, Princeton, N.J., Princeton University Press.</w:t>
      </w:r>
    </w:p>
    <w:p w14:paraId="3BD204B0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</w:p>
    <w:p w14:paraId="030A95F4" w14:textId="77777777" w:rsidR="002553D1" w:rsidRPr="00F36C51" w:rsidRDefault="002553D1" w:rsidP="002553D1">
      <w:pPr>
        <w:numPr>
          <w:ilvl w:val="0"/>
          <w:numId w:val="7"/>
        </w:numPr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i/>
          <w:sz w:val="24"/>
          <w:szCs w:val="24"/>
          <w:lang w:val="en-US"/>
        </w:rPr>
        <w:t>Cleavages</w:t>
      </w:r>
    </w:p>
    <w:p w14:paraId="48276617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gramStart"/>
      <w:r w:rsidRPr="00F36C51">
        <w:rPr>
          <w:rFonts w:asciiTheme="minorHAnsi" w:hAnsiTheme="minorHAnsi"/>
          <w:sz w:val="24"/>
          <w:szCs w:val="24"/>
          <w:lang w:val="en-US"/>
        </w:rPr>
        <w:t xml:space="preserve">Amoretti, Hugo y Nancy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Bermeo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 (2004),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Federalism and Territorial Cleavages</w:t>
      </w:r>
      <w:r w:rsidRPr="00F36C51">
        <w:rPr>
          <w:rFonts w:asciiTheme="minorHAnsi" w:hAnsiTheme="minorHAnsi"/>
          <w:sz w:val="24"/>
          <w:szCs w:val="24"/>
          <w:lang w:val="en-US"/>
        </w:rPr>
        <w:t>, Maryland, John Hopkins University Press.</w:t>
      </w:r>
      <w:proofErr w:type="gramEnd"/>
      <w:r w:rsidRPr="00F36C51">
        <w:rPr>
          <w:rFonts w:asciiTheme="minorHAnsi" w:hAnsiTheme="minorHAnsi"/>
          <w:sz w:val="24"/>
          <w:szCs w:val="24"/>
          <w:lang w:val="en-US"/>
        </w:rPr>
        <w:t xml:space="preserve"> </w:t>
      </w:r>
    </w:p>
    <w:p w14:paraId="2A845FE5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Flora, Peter, Stein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Kuhnle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y Derek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Urwin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 (1999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 xml:space="preserve">), State formation, nation-building, and mass politics in </w:t>
      </w:r>
      <w:proofErr w:type="gramStart"/>
      <w:r w:rsidRPr="00F36C51">
        <w:rPr>
          <w:rFonts w:asciiTheme="minorHAnsi" w:hAnsiTheme="minorHAnsi"/>
          <w:i/>
          <w:sz w:val="24"/>
          <w:szCs w:val="24"/>
          <w:lang w:val="en-US"/>
        </w:rPr>
        <w:t>Europe :</w:t>
      </w:r>
      <w:proofErr w:type="gramEnd"/>
      <w:r w:rsidRPr="00F36C51">
        <w:rPr>
          <w:rFonts w:asciiTheme="minorHAnsi" w:hAnsiTheme="minorHAnsi"/>
          <w:i/>
          <w:sz w:val="24"/>
          <w:szCs w:val="24"/>
          <w:lang w:val="en-US"/>
        </w:rPr>
        <w:t xml:space="preserve"> the theory of Stein </w:t>
      </w:r>
      <w:proofErr w:type="spellStart"/>
      <w:r w:rsidRPr="00F36C51">
        <w:rPr>
          <w:rFonts w:asciiTheme="minorHAnsi" w:hAnsiTheme="minorHAnsi"/>
          <w:i/>
          <w:sz w:val="24"/>
          <w:szCs w:val="24"/>
          <w:lang w:val="en-US"/>
        </w:rPr>
        <w:t>Rokkan</w:t>
      </w:r>
      <w:proofErr w:type="spellEnd"/>
      <w:r w:rsidRPr="00F36C51">
        <w:rPr>
          <w:rFonts w:asciiTheme="minorHAnsi" w:hAnsiTheme="minorHAnsi"/>
          <w:i/>
          <w:sz w:val="24"/>
          <w:szCs w:val="24"/>
          <w:lang w:val="en-US"/>
        </w:rPr>
        <w:t>: based on his collected works</w:t>
      </w:r>
      <w:r w:rsidRPr="00F36C51">
        <w:rPr>
          <w:rFonts w:asciiTheme="minorHAnsi" w:hAnsiTheme="minorHAnsi"/>
          <w:sz w:val="24"/>
          <w:szCs w:val="24"/>
          <w:lang w:val="en-US"/>
        </w:rPr>
        <w:t>, Nueva York, Oxford University Press.</w:t>
      </w:r>
    </w:p>
    <w:p w14:paraId="335F8F03" w14:textId="77777777" w:rsidR="002553D1" w:rsidRDefault="002553D1" w:rsidP="002553D1">
      <w:pPr>
        <w:jc w:val="both"/>
        <w:rPr>
          <w:rFonts w:asciiTheme="minorHAnsi" w:hAnsiTheme="minorHAnsi"/>
          <w:sz w:val="24"/>
          <w:szCs w:val="24"/>
          <w:lang w:val="en-US"/>
        </w:rPr>
      </w:pPr>
    </w:p>
    <w:p w14:paraId="22DB85EE" w14:textId="77777777" w:rsidR="00F36C51" w:rsidRDefault="00F36C51" w:rsidP="002553D1">
      <w:pPr>
        <w:jc w:val="both"/>
        <w:rPr>
          <w:rFonts w:asciiTheme="minorHAnsi" w:hAnsiTheme="minorHAnsi"/>
          <w:sz w:val="24"/>
          <w:szCs w:val="24"/>
          <w:lang w:val="en-US"/>
        </w:rPr>
      </w:pPr>
    </w:p>
    <w:p w14:paraId="5AADB0CF" w14:textId="77777777" w:rsidR="00F36C51" w:rsidRPr="00F36C51" w:rsidRDefault="00F36C51" w:rsidP="002553D1">
      <w:pPr>
        <w:jc w:val="both"/>
        <w:rPr>
          <w:rFonts w:asciiTheme="minorHAnsi" w:hAnsiTheme="minorHAnsi"/>
          <w:sz w:val="24"/>
          <w:szCs w:val="24"/>
          <w:lang w:val="en-US"/>
        </w:rPr>
      </w:pPr>
    </w:p>
    <w:p w14:paraId="73FE301E" w14:textId="77777777" w:rsidR="002553D1" w:rsidRPr="00F36C51" w:rsidRDefault="002553D1" w:rsidP="002553D1">
      <w:pPr>
        <w:numPr>
          <w:ilvl w:val="0"/>
          <w:numId w:val="7"/>
        </w:numPr>
        <w:jc w:val="both"/>
        <w:rPr>
          <w:rFonts w:asciiTheme="minorHAnsi" w:hAnsiTheme="minorHAnsi"/>
          <w:sz w:val="24"/>
          <w:szCs w:val="24"/>
          <w:lang w:val="es-MX"/>
        </w:rPr>
      </w:pPr>
      <w:r w:rsidRPr="00F36C51">
        <w:rPr>
          <w:rFonts w:asciiTheme="minorHAnsi" w:hAnsiTheme="minorHAnsi"/>
          <w:sz w:val="24"/>
          <w:szCs w:val="24"/>
        </w:rPr>
        <w:lastRenderedPageBreak/>
        <w:t>Constitución y poder judicial</w:t>
      </w:r>
    </w:p>
    <w:p w14:paraId="7988DA6B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Ely, John Hart (1980),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Democracy and Distrust: A History of Judicial Review</w:t>
      </w:r>
      <w:r w:rsidRPr="00F36C51">
        <w:rPr>
          <w:rFonts w:asciiTheme="minorHAnsi" w:hAnsiTheme="minorHAnsi"/>
          <w:sz w:val="24"/>
          <w:szCs w:val="24"/>
          <w:lang w:val="en-US"/>
        </w:rPr>
        <w:t xml:space="preserve">, Cambridge, </w:t>
      </w:r>
      <w:proofErr w:type="gramStart"/>
      <w:r w:rsidRPr="00F36C51">
        <w:rPr>
          <w:rFonts w:asciiTheme="minorHAnsi" w:hAnsiTheme="minorHAnsi"/>
          <w:sz w:val="24"/>
          <w:szCs w:val="24"/>
          <w:lang w:val="en-US"/>
        </w:rPr>
        <w:t>Harvard</w:t>
      </w:r>
      <w:proofErr w:type="gramEnd"/>
      <w:r w:rsidRPr="00F36C51">
        <w:rPr>
          <w:rFonts w:asciiTheme="minorHAnsi" w:hAnsiTheme="minorHAnsi"/>
          <w:sz w:val="24"/>
          <w:szCs w:val="24"/>
          <w:lang w:val="en-US"/>
        </w:rPr>
        <w:t xml:space="preserve"> University Press.</w:t>
      </w:r>
    </w:p>
    <w:p w14:paraId="12302DE4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Holmes, Stephen (1995),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Passions and Constraint: A Theory of Liberal Democracy</w:t>
      </w:r>
      <w:r w:rsidRPr="00F36C51">
        <w:rPr>
          <w:rFonts w:asciiTheme="minorHAnsi" w:hAnsiTheme="minorHAnsi"/>
          <w:sz w:val="24"/>
          <w:szCs w:val="24"/>
          <w:lang w:val="en-US"/>
        </w:rPr>
        <w:t xml:space="preserve">, Chicago, III, </w:t>
      </w:r>
      <w:proofErr w:type="gramStart"/>
      <w:r w:rsidRPr="00F36C51">
        <w:rPr>
          <w:rFonts w:asciiTheme="minorHAnsi" w:hAnsiTheme="minorHAnsi"/>
          <w:sz w:val="24"/>
          <w:szCs w:val="24"/>
          <w:lang w:val="en-US"/>
        </w:rPr>
        <w:t>The</w:t>
      </w:r>
      <w:proofErr w:type="gramEnd"/>
      <w:r w:rsidRPr="00F36C51">
        <w:rPr>
          <w:rFonts w:asciiTheme="minorHAnsi" w:hAnsiTheme="minorHAnsi"/>
          <w:sz w:val="24"/>
          <w:szCs w:val="24"/>
          <w:lang w:val="en-US"/>
        </w:rPr>
        <w:t xml:space="preserve"> University of Chicago.</w:t>
      </w:r>
    </w:p>
    <w:p w14:paraId="5D5D3069" w14:textId="77777777" w:rsidR="002553D1" w:rsidRPr="00F36C51" w:rsidRDefault="002553D1" w:rsidP="002553D1">
      <w:pPr>
        <w:jc w:val="both"/>
        <w:rPr>
          <w:rFonts w:asciiTheme="minorHAnsi" w:hAnsiTheme="minorHAnsi"/>
          <w:sz w:val="24"/>
          <w:szCs w:val="24"/>
          <w:lang w:val="en-US"/>
        </w:rPr>
      </w:pPr>
    </w:p>
    <w:p w14:paraId="5B1708E8" w14:textId="77777777" w:rsidR="002553D1" w:rsidRPr="00F36C51" w:rsidRDefault="002553D1" w:rsidP="002553D1">
      <w:pPr>
        <w:numPr>
          <w:ilvl w:val="0"/>
          <w:numId w:val="7"/>
        </w:numPr>
        <w:jc w:val="both"/>
        <w:rPr>
          <w:rFonts w:asciiTheme="minorHAnsi" w:hAnsiTheme="minorHAnsi"/>
          <w:sz w:val="24"/>
          <w:szCs w:val="24"/>
          <w:lang w:val="es-MX"/>
        </w:rPr>
      </w:pPr>
      <w:r w:rsidRPr="00F36C51">
        <w:rPr>
          <w:rFonts w:asciiTheme="minorHAnsi" w:hAnsiTheme="minorHAnsi"/>
          <w:sz w:val="24"/>
          <w:szCs w:val="24"/>
          <w:lang w:val="es-MX"/>
        </w:rPr>
        <w:t>Partidos políticos y sistemas electorales</w:t>
      </w:r>
    </w:p>
    <w:p w14:paraId="1DBD812D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s-MX"/>
        </w:rPr>
      </w:pPr>
      <w:r w:rsidRPr="00F36C51">
        <w:rPr>
          <w:rFonts w:asciiTheme="minorHAnsi" w:hAnsiTheme="minorHAnsi"/>
          <w:sz w:val="24"/>
          <w:szCs w:val="24"/>
          <w:lang w:val="es-MX"/>
        </w:rPr>
        <w:t xml:space="preserve">Aguirre, Pedro (coord.), (1999), </w:t>
      </w:r>
      <w:r w:rsidRPr="00F36C51">
        <w:rPr>
          <w:rFonts w:asciiTheme="minorHAnsi" w:hAnsiTheme="minorHAnsi"/>
          <w:i/>
          <w:sz w:val="24"/>
          <w:szCs w:val="24"/>
          <w:lang w:val="es-MX"/>
        </w:rPr>
        <w:t>Sistemas políticos y electorales contemporáneos</w:t>
      </w:r>
      <w:r w:rsidRPr="00F36C51">
        <w:rPr>
          <w:rFonts w:asciiTheme="minorHAnsi" w:hAnsiTheme="minorHAnsi"/>
          <w:sz w:val="24"/>
          <w:szCs w:val="24"/>
          <w:lang w:val="es-MX"/>
        </w:rPr>
        <w:t>, México, Instituto Federal Electoral.</w:t>
      </w:r>
    </w:p>
    <w:p w14:paraId="0A116D79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s-MX"/>
        </w:rPr>
      </w:pPr>
      <w:r w:rsidRPr="00F36C51">
        <w:rPr>
          <w:rFonts w:asciiTheme="minorHAnsi" w:hAnsiTheme="minorHAnsi"/>
          <w:sz w:val="24"/>
          <w:szCs w:val="24"/>
          <w:lang w:val="es-MX"/>
        </w:rPr>
        <w:t xml:space="preserve">Duverger, Maurice (1957), </w:t>
      </w:r>
      <w:r w:rsidRPr="00F36C51">
        <w:rPr>
          <w:rFonts w:asciiTheme="minorHAnsi" w:hAnsiTheme="minorHAnsi"/>
          <w:i/>
          <w:sz w:val="24"/>
          <w:szCs w:val="24"/>
          <w:lang w:val="es-MX"/>
        </w:rPr>
        <w:t>Los Partidos Políticos</w:t>
      </w:r>
      <w:r w:rsidRPr="00F36C51">
        <w:rPr>
          <w:rFonts w:asciiTheme="minorHAnsi" w:hAnsiTheme="minorHAnsi"/>
          <w:sz w:val="24"/>
          <w:szCs w:val="24"/>
          <w:lang w:val="es-MX"/>
        </w:rPr>
        <w:t>, México, Fondo de Cultura Económica.</w:t>
      </w:r>
    </w:p>
    <w:p w14:paraId="59A1716E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gramStart"/>
      <w:r w:rsidRPr="00F36C51">
        <w:rPr>
          <w:rFonts w:asciiTheme="minorHAnsi" w:hAnsiTheme="minorHAnsi"/>
          <w:sz w:val="24"/>
          <w:szCs w:val="24"/>
          <w:lang w:val="en-US"/>
        </w:rPr>
        <w:t xml:space="preserve">Gallagher, Michael y Paul Mitchell (2005),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The Politics of Electoral Systems</w:t>
      </w:r>
      <w:r w:rsidRPr="00F36C51">
        <w:rPr>
          <w:rFonts w:asciiTheme="minorHAnsi" w:hAnsiTheme="minorHAnsi"/>
          <w:sz w:val="24"/>
          <w:szCs w:val="24"/>
          <w:lang w:val="en-US"/>
        </w:rPr>
        <w:t>, Oxford, Oxford University Press.</w:t>
      </w:r>
      <w:proofErr w:type="gramEnd"/>
    </w:p>
    <w:p w14:paraId="218964D3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Hofferbert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Richard, (ed.), (1999),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Parties and democracy: party structure and party performance in old and new democracie</w:t>
      </w:r>
      <w:r w:rsidRPr="00F36C51">
        <w:rPr>
          <w:rFonts w:asciiTheme="minorHAnsi" w:hAnsiTheme="minorHAnsi"/>
          <w:sz w:val="24"/>
          <w:szCs w:val="24"/>
          <w:lang w:val="en-US"/>
        </w:rPr>
        <w:t>s, Malden, Mass., Blackwell.</w:t>
      </w:r>
    </w:p>
    <w:p w14:paraId="17240C5F" w14:textId="32A157EC" w:rsidR="006B713E" w:rsidRPr="00F36C51" w:rsidRDefault="006B713E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bCs/>
          <w:sz w:val="24"/>
          <w:szCs w:val="24"/>
          <w:lang w:val="en-US"/>
        </w:rPr>
        <w:t>Kriesi</w:t>
      </w:r>
      <w:proofErr w:type="spellEnd"/>
      <w:r w:rsidRPr="00F36C51">
        <w:rPr>
          <w:rFonts w:asciiTheme="minorHAnsi" w:hAnsiTheme="minorHAnsi"/>
          <w:bCs/>
          <w:sz w:val="24"/>
          <w:szCs w:val="24"/>
          <w:lang w:val="en-US"/>
        </w:rPr>
        <w:t xml:space="preserve">, Hans-Peter and </w:t>
      </w:r>
      <w:proofErr w:type="spellStart"/>
      <w:r w:rsidRPr="00F36C51">
        <w:rPr>
          <w:rFonts w:asciiTheme="minorHAnsi" w:hAnsiTheme="minorHAnsi"/>
          <w:bCs/>
          <w:sz w:val="24"/>
          <w:szCs w:val="24"/>
          <w:lang w:val="en-US"/>
        </w:rPr>
        <w:t>Takis</w:t>
      </w:r>
      <w:proofErr w:type="spellEnd"/>
      <w:r w:rsidRPr="00F36C51">
        <w:rPr>
          <w:rFonts w:asciiTheme="minorHAnsi" w:hAnsiTheme="minorHAnsi"/>
          <w:bCs/>
          <w:sz w:val="24"/>
          <w:szCs w:val="24"/>
          <w:lang w:val="en-US"/>
        </w:rPr>
        <w:t xml:space="preserve"> Pappas (2015) </w:t>
      </w:r>
      <w:r w:rsidRPr="00F36C51">
        <w:rPr>
          <w:rFonts w:asciiTheme="minorHAnsi" w:hAnsiTheme="minorHAnsi"/>
          <w:bCs/>
          <w:i/>
          <w:iCs/>
          <w:sz w:val="24"/>
          <w:szCs w:val="24"/>
          <w:lang w:val="en-US"/>
        </w:rPr>
        <w:t>European Populism in the Shadow of the Great Recession</w:t>
      </w:r>
      <w:r w:rsidRPr="00F36C51">
        <w:rPr>
          <w:rFonts w:asciiTheme="minorHAnsi" w:hAnsiTheme="minorHAnsi"/>
          <w:bCs/>
          <w:sz w:val="24"/>
          <w:szCs w:val="24"/>
          <w:lang w:val="en-US"/>
        </w:rPr>
        <w:t>, ECPR Press.</w:t>
      </w:r>
    </w:p>
    <w:p w14:paraId="2EEDC0A7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proofErr w:type="gramStart"/>
      <w:r w:rsidRPr="00F36C51">
        <w:rPr>
          <w:rFonts w:asciiTheme="minorHAnsi" w:hAnsiTheme="minorHAnsi"/>
          <w:sz w:val="24"/>
          <w:szCs w:val="24"/>
          <w:lang w:val="en-US"/>
        </w:rPr>
        <w:t>LaPalombara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Joseph y M. Weiner, (eds.), (1966),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Political Parties and Political Development</w:t>
      </w:r>
      <w:r w:rsidRPr="00F36C51">
        <w:rPr>
          <w:rFonts w:asciiTheme="minorHAnsi" w:hAnsiTheme="minorHAnsi"/>
          <w:sz w:val="24"/>
          <w:szCs w:val="24"/>
          <w:lang w:val="en-US"/>
        </w:rPr>
        <w:t>, Princeton; NJ, Princeton University Press.</w:t>
      </w:r>
      <w:proofErr w:type="gramEnd"/>
    </w:p>
    <w:p w14:paraId="7204A3E0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s-MX"/>
        </w:rPr>
      </w:pPr>
      <w:r w:rsidRPr="00F36C51">
        <w:rPr>
          <w:rFonts w:asciiTheme="minorHAnsi" w:hAnsiTheme="minorHAnsi"/>
          <w:sz w:val="24"/>
          <w:szCs w:val="24"/>
          <w:lang w:val="es-MX"/>
        </w:rPr>
        <w:t xml:space="preserve">Nohlen, Dieter (2004), </w:t>
      </w:r>
      <w:r w:rsidRPr="00F36C51">
        <w:rPr>
          <w:rFonts w:asciiTheme="minorHAnsi" w:hAnsiTheme="minorHAnsi"/>
          <w:i/>
          <w:sz w:val="24"/>
          <w:szCs w:val="24"/>
          <w:lang w:val="es-MX"/>
        </w:rPr>
        <w:t>Sistemas electorales y partidos políticos</w:t>
      </w:r>
      <w:r w:rsidRPr="00F36C51">
        <w:rPr>
          <w:rFonts w:asciiTheme="minorHAnsi" w:hAnsiTheme="minorHAnsi"/>
          <w:sz w:val="24"/>
          <w:szCs w:val="24"/>
          <w:lang w:val="es-MX"/>
        </w:rPr>
        <w:t>, México, Fondo de Cultura Económica.</w:t>
      </w:r>
    </w:p>
    <w:p w14:paraId="370FC714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s-MX"/>
        </w:rPr>
      </w:pPr>
      <w:r w:rsidRPr="00F36C51">
        <w:rPr>
          <w:rFonts w:asciiTheme="minorHAnsi" w:hAnsiTheme="minorHAnsi"/>
          <w:sz w:val="24"/>
          <w:szCs w:val="24"/>
          <w:lang w:val="es-MX"/>
        </w:rPr>
        <w:t xml:space="preserve">Sartori, Giovanni (1980), </w:t>
      </w:r>
      <w:r w:rsidRPr="00F36C51">
        <w:rPr>
          <w:rFonts w:asciiTheme="minorHAnsi" w:hAnsiTheme="minorHAnsi"/>
          <w:i/>
          <w:sz w:val="24"/>
          <w:szCs w:val="24"/>
          <w:lang w:val="es-MX"/>
        </w:rPr>
        <w:t>Partidos y Sistemas de Partidos</w:t>
      </w:r>
      <w:r w:rsidRPr="00F36C51">
        <w:rPr>
          <w:rFonts w:asciiTheme="minorHAnsi" w:hAnsiTheme="minorHAnsi"/>
          <w:sz w:val="24"/>
          <w:szCs w:val="24"/>
          <w:lang w:val="es-MX"/>
        </w:rPr>
        <w:t>, Madrid, Alianza.</w:t>
      </w:r>
    </w:p>
    <w:p w14:paraId="73552A19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Sassoon, D., (1997), </w:t>
      </w:r>
      <w:proofErr w:type="gramStart"/>
      <w:r w:rsidRPr="00F36C51">
        <w:rPr>
          <w:rFonts w:asciiTheme="minorHAnsi" w:hAnsiTheme="minorHAnsi"/>
          <w:i/>
          <w:sz w:val="24"/>
          <w:szCs w:val="24"/>
          <w:lang w:val="en-US"/>
        </w:rPr>
        <w:t>Looking</w:t>
      </w:r>
      <w:proofErr w:type="gramEnd"/>
      <w:r w:rsidRPr="00F36C51">
        <w:rPr>
          <w:rFonts w:asciiTheme="minorHAnsi" w:hAnsiTheme="minorHAnsi"/>
          <w:i/>
          <w:sz w:val="24"/>
          <w:szCs w:val="24"/>
          <w:lang w:val="en-US"/>
        </w:rPr>
        <w:t xml:space="preserve"> Left: Socialism in Europe after the Cold War</w:t>
      </w:r>
      <w:r w:rsidRPr="00F36C51">
        <w:rPr>
          <w:rFonts w:asciiTheme="minorHAnsi" w:hAnsiTheme="minorHAnsi"/>
          <w:sz w:val="24"/>
          <w:szCs w:val="24"/>
          <w:lang w:val="en-US"/>
        </w:rPr>
        <w:t>, Nueva York, the New Press.</w:t>
      </w:r>
    </w:p>
    <w:p w14:paraId="253CE723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Talshir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Gayil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 (2002),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The Political Ideology of Green Parties</w:t>
      </w:r>
      <w:r w:rsidRPr="00F36C51">
        <w:rPr>
          <w:rFonts w:asciiTheme="minorHAnsi" w:hAnsiTheme="minorHAnsi"/>
          <w:sz w:val="24"/>
          <w:szCs w:val="24"/>
          <w:lang w:val="en-US"/>
        </w:rPr>
        <w:t>, Nueva York, Palgrave.</w:t>
      </w:r>
    </w:p>
    <w:p w14:paraId="2C7BEC7A" w14:textId="77777777" w:rsidR="002553D1" w:rsidRPr="00F36C51" w:rsidRDefault="002553D1" w:rsidP="002553D1">
      <w:pPr>
        <w:ind w:left="360"/>
        <w:jc w:val="both"/>
        <w:rPr>
          <w:rFonts w:asciiTheme="minorHAnsi" w:hAnsiTheme="minorHAnsi"/>
          <w:sz w:val="24"/>
          <w:szCs w:val="24"/>
          <w:lang w:val="en-US"/>
        </w:rPr>
      </w:pPr>
    </w:p>
    <w:p w14:paraId="292BD818" w14:textId="77777777" w:rsidR="002553D1" w:rsidRPr="00F36C51" w:rsidRDefault="002553D1" w:rsidP="002553D1">
      <w:pPr>
        <w:numPr>
          <w:ilvl w:val="0"/>
          <w:numId w:val="7"/>
        </w:numPr>
        <w:jc w:val="both"/>
        <w:rPr>
          <w:rFonts w:asciiTheme="minorHAnsi" w:hAnsiTheme="minorHAnsi"/>
          <w:sz w:val="24"/>
          <w:szCs w:val="24"/>
        </w:rPr>
      </w:pPr>
      <w:r w:rsidRPr="00F36C51">
        <w:rPr>
          <w:rFonts w:asciiTheme="minorHAnsi" w:hAnsiTheme="minorHAnsi"/>
          <w:sz w:val="24"/>
          <w:szCs w:val="24"/>
        </w:rPr>
        <w:t xml:space="preserve">Ejecutivos, gabinetes y legislativos </w:t>
      </w:r>
    </w:p>
    <w:p w14:paraId="120DC70B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gramStart"/>
      <w:r w:rsidRPr="00F36C51">
        <w:rPr>
          <w:rFonts w:asciiTheme="minorHAnsi" w:hAnsiTheme="minorHAnsi"/>
          <w:sz w:val="24"/>
          <w:szCs w:val="24"/>
          <w:lang w:val="en-US"/>
        </w:rPr>
        <w:t xml:space="preserve">Linz, Juan J. (1990), “The Virtues of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Parliamentarism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”,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Journal of Democracy</w:t>
      </w:r>
      <w:r w:rsidRPr="00F36C51">
        <w:rPr>
          <w:rFonts w:asciiTheme="minorHAnsi" w:hAnsiTheme="minorHAnsi"/>
          <w:sz w:val="24"/>
          <w:szCs w:val="24"/>
          <w:lang w:val="en-US"/>
        </w:rPr>
        <w:t>, Vol. 1, No. 3.</w:t>
      </w:r>
      <w:proofErr w:type="gramEnd"/>
    </w:p>
    <w:p w14:paraId="3599BEEC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Olson, David M. (1994),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Democratic Legislative: A Comparative View</w:t>
      </w:r>
      <w:r w:rsidRPr="00F36C51">
        <w:rPr>
          <w:rFonts w:asciiTheme="minorHAnsi" w:hAnsiTheme="minorHAnsi"/>
          <w:sz w:val="24"/>
          <w:szCs w:val="24"/>
          <w:lang w:val="en-US"/>
        </w:rPr>
        <w:t>, Armonk; NY, M.E. Sharp.</w:t>
      </w:r>
    </w:p>
    <w:p w14:paraId="663E39FA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Blondel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Jean y Ferdinand Müller- Rommel (eds.), (1997),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Cabinets in Western Europe</w:t>
      </w:r>
      <w:r w:rsidRPr="00F36C51">
        <w:rPr>
          <w:rFonts w:asciiTheme="minorHAnsi" w:hAnsiTheme="minorHAnsi"/>
          <w:sz w:val="24"/>
          <w:szCs w:val="24"/>
          <w:lang w:val="en-US"/>
        </w:rPr>
        <w:t>, Nueva York, St. Martin’s.</w:t>
      </w:r>
    </w:p>
    <w:p w14:paraId="7C430847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Laver, Michael y Kenneth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Shepsle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 (1994), Cabinet Ministers and Parliamentary Government, Cambridge, Cambridge University Press.</w:t>
      </w:r>
    </w:p>
    <w:p w14:paraId="32A1918B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Laver, Michael (1996),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Making and Breaking Governments: Cabinets and Legislatures in Parliamentary Democracies</w:t>
      </w:r>
      <w:r w:rsidRPr="00F36C51">
        <w:rPr>
          <w:rFonts w:asciiTheme="minorHAnsi" w:hAnsiTheme="minorHAnsi"/>
          <w:sz w:val="24"/>
          <w:szCs w:val="24"/>
          <w:lang w:val="en-US"/>
        </w:rPr>
        <w:t>, Cambridge; Nueva York, Cambridge University Press.</w:t>
      </w:r>
    </w:p>
    <w:p w14:paraId="7B593DCF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Müller,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Worlfgang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 C. y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Kaare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 Strom (eds.), (2000),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Coalition Governments in Western Europe</w:t>
      </w:r>
      <w:r w:rsidRPr="00F36C51">
        <w:rPr>
          <w:rFonts w:asciiTheme="minorHAnsi" w:hAnsiTheme="minorHAnsi"/>
          <w:sz w:val="24"/>
          <w:szCs w:val="24"/>
          <w:lang w:val="en-US"/>
        </w:rPr>
        <w:t>, Oxford; Nueva York, Oxford University Press.</w:t>
      </w:r>
    </w:p>
    <w:p w14:paraId="29A536DF" w14:textId="77777777" w:rsidR="002553D1" w:rsidRPr="00F36C51" w:rsidRDefault="002553D1" w:rsidP="002553D1">
      <w:pPr>
        <w:ind w:left="540" w:hanging="540"/>
        <w:jc w:val="both"/>
        <w:rPr>
          <w:rFonts w:asciiTheme="minorHAnsi" w:hAnsiTheme="minorHAnsi"/>
          <w:sz w:val="24"/>
          <w:szCs w:val="24"/>
          <w:lang w:val="en-US"/>
        </w:rPr>
      </w:pPr>
      <w:r w:rsidRPr="00F36C51">
        <w:rPr>
          <w:rFonts w:asciiTheme="minorHAnsi" w:hAnsiTheme="minorHAnsi"/>
          <w:sz w:val="24"/>
          <w:szCs w:val="24"/>
          <w:lang w:val="en-US"/>
        </w:rPr>
        <w:t xml:space="preserve">Strom,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Kaare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,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Worlfgang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 Müller y </w:t>
      </w:r>
      <w:proofErr w:type="spellStart"/>
      <w:r w:rsidRPr="00F36C51">
        <w:rPr>
          <w:rFonts w:asciiTheme="minorHAnsi" w:hAnsiTheme="minorHAnsi"/>
          <w:sz w:val="24"/>
          <w:szCs w:val="24"/>
          <w:lang w:val="en-US"/>
        </w:rPr>
        <w:t>Torbjörn</w:t>
      </w:r>
      <w:proofErr w:type="spellEnd"/>
      <w:r w:rsidRPr="00F36C51">
        <w:rPr>
          <w:rFonts w:asciiTheme="minorHAnsi" w:hAnsiTheme="minorHAnsi"/>
          <w:sz w:val="24"/>
          <w:szCs w:val="24"/>
          <w:lang w:val="en-US"/>
        </w:rPr>
        <w:t xml:space="preserve"> Bergman (eds.), (2003), </w:t>
      </w:r>
      <w:r w:rsidRPr="00F36C51">
        <w:rPr>
          <w:rFonts w:asciiTheme="minorHAnsi" w:hAnsiTheme="minorHAnsi"/>
          <w:i/>
          <w:sz w:val="24"/>
          <w:szCs w:val="24"/>
          <w:lang w:val="en-US"/>
        </w:rPr>
        <w:t>Delegation and Accountability in Parliamentary Democracies</w:t>
      </w:r>
      <w:r w:rsidRPr="00F36C51">
        <w:rPr>
          <w:rFonts w:asciiTheme="minorHAnsi" w:hAnsiTheme="minorHAnsi"/>
          <w:sz w:val="24"/>
          <w:szCs w:val="24"/>
          <w:lang w:val="en-US"/>
        </w:rPr>
        <w:t>, Nueva York, Oxford University Press.</w:t>
      </w:r>
    </w:p>
    <w:p w14:paraId="7F65CF5E" w14:textId="1C5E58BF" w:rsidR="008C5B12" w:rsidRPr="008F6A2F" w:rsidRDefault="008C5B12" w:rsidP="00243708">
      <w:pPr>
        <w:ind w:left="567" w:hanging="567"/>
        <w:rPr>
          <w:rFonts w:ascii="Calibri" w:eastAsia="Calibri" w:hAnsi="Calibri" w:cs="Calibri"/>
          <w:lang w:val="es-MX"/>
        </w:rPr>
      </w:pPr>
      <w:bookmarkStart w:id="0" w:name="_GoBack"/>
      <w:bookmarkEnd w:id="0"/>
    </w:p>
    <w:sectPr w:rsidR="008C5B12" w:rsidRPr="008F6A2F" w:rsidSect="006A5F40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251CF7" w14:textId="77777777" w:rsidR="00BB4CA2" w:rsidRDefault="00BB4CA2" w:rsidP="006D2E5F">
      <w:r>
        <w:separator/>
      </w:r>
    </w:p>
  </w:endnote>
  <w:endnote w:type="continuationSeparator" w:id="0">
    <w:p w14:paraId="0949023B" w14:textId="77777777" w:rsidR="00BB4CA2" w:rsidRDefault="00BB4CA2" w:rsidP="006D2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70035580"/>
      <w:docPartObj>
        <w:docPartGallery w:val="Page Numbers (Bottom of Page)"/>
        <w:docPartUnique/>
      </w:docPartObj>
    </w:sdtPr>
    <w:sdtEndPr>
      <w:rPr>
        <w:rFonts w:asciiTheme="minorHAnsi" w:hAnsiTheme="minorHAnsi"/>
      </w:rPr>
    </w:sdtEndPr>
    <w:sdtContent>
      <w:p w14:paraId="1900626B" w14:textId="77777777" w:rsidR="00583E01" w:rsidRPr="00BC3B89" w:rsidRDefault="00583E01">
        <w:pPr>
          <w:pStyle w:val="Piedepgina"/>
          <w:jc w:val="right"/>
          <w:rPr>
            <w:rFonts w:asciiTheme="minorHAnsi" w:hAnsiTheme="minorHAnsi"/>
          </w:rPr>
        </w:pPr>
        <w:r w:rsidRPr="00BC3B89">
          <w:rPr>
            <w:rFonts w:asciiTheme="minorHAnsi" w:hAnsiTheme="minorHAnsi"/>
          </w:rPr>
          <w:fldChar w:fldCharType="begin"/>
        </w:r>
        <w:r w:rsidRPr="00BC3B89">
          <w:rPr>
            <w:rFonts w:asciiTheme="minorHAnsi" w:hAnsiTheme="minorHAnsi"/>
          </w:rPr>
          <w:instrText xml:space="preserve"> PAGE   \* MERGEFORMAT </w:instrText>
        </w:r>
        <w:r w:rsidRPr="00BC3B89">
          <w:rPr>
            <w:rFonts w:asciiTheme="minorHAnsi" w:hAnsiTheme="minorHAnsi"/>
          </w:rPr>
          <w:fldChar w:fldCharType="separate"/>
        </w:r>
        <w:r w:rsidR="00FD2146">
          <w:rPr>
            <w:rFonts w:asciiTheme="minorHAnsi" w:hAnsiTheme="minorHAnsi"/>
            <w:noProof/>
          </w:rPr>
          <w:t>9</w:t>
        </w:r>
        <w:r w:rsidRPr="00BC3B89">
          <w:rPr>
            <w:rFonts w:asciiTheme="minorHAnsi" w:hAnsiTheme="minorHAnsi"/>
          </w:rPr>
          <w:fldChar w:fldCharType="end"/>
        </w:r>
      </w:p>
    </w:sdtContent>
  </w:sdt>
  <w:p w14:paraId="3ECC50F4" w14:textId="77777777" w:rsidR="00583E01" w:rsidRDefault="00583E01">
    <w:pPr>
      <w:pStyle w:val="Piedep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B37A2C" w14:textId="77777777" w:rsidR="00BB4CA2" w:rsidRDefault="00BB4CA2" w:rsidP="006D2E5F">
      <w:r>
        <w:separator/>
      </w:r>
    </w:p>
  </w:footnote>
  <w:footnote w:type="continuationSeparator" w:id="0">
    <w:p w14:paraId="3D9237C0" w14:textId="77777777" w:rsidR="00BB4CA2" w:rsidRDefault="00BB4CA2" w:rsidP="006D2E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C1CA1"/>
    <w:multiLevelType w:val="hybridMultilevel"/>
    <w:tmpl w:val="D584E95E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4E4D6A"/>
    <w:multiLevelType w:val="hybridMultilevel"/>
    <w:tmpl w:val="2D22CA1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D3B1998"/>
    <w:multiLevelType w:val="hybridMultilevel"/>
    <w:tmpl w:val="43B267D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05D4EC9"/>
    <w:multiLevelType w:val="hybridMultilevel"/>
    <w:tmpl w:val="6D7EE3B8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7953C23"/>
    <w:multiLevelType w:val="hybridMultilevel"/>
    <w:tmpl w:val="478ADEA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1E83CB5"/>
    <w:multiLevelType w:val="hybridMultilevel"/>
    <w:tmpl w:val="41C0C462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2530AB9"/>
    <w:multiLevelType w:val="hybridMultilevel"/>
    <w:tmpl w:val="3FDEBB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A051318"/>
    <w:multiLevelType w:val="hybridMultilevel"/>
    <w:tmpl w:val="66E859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67245A4"/>
    <w:multiLevelType w:val="hybridMultilevel"/>
    <w:tmpl w:val="CB32BB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8A067BC"/>
    <w:multiLevelType w:val="hybridMultilevel"/>
    <w:tmpl w:val="EF2062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151479"/>
    <w:multiLevelType w:val="hybridMultilevel"/>
    <w:tmpl w:val="138649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F180F2E"/>
    <w:multiLevelType w:val="hybridMultilevel"/>
    <w:tmpl w:val="BA6C2F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0"/>
  </w:num>
  <w:num w:numId="5">
    <w:abstractNumId w:val="6"/>
  </w:num>
  <w:num w:numId="6">
    <w:abstractNumId w:val="9"/>
  </w:num>
  <w:num w:numId="7">
    <w:abstractNumId w:val="11"/>
  </w:num>
  <w:num w:numId="8">
    <w:abstractNumId w:val="5"/>
  </w:num>
  <w:num w:numId="9">
    <w:abstractNumId w:val="3"/>
  </w:num>
  <w:num w:numId="10">
    <w:abstractNumId w:val="10"/>
  </w:num>
  <w:num w:numId="11">
    <w:abstractNumId w:val="2"/>
  </w:num>
  <w:num w:numId="12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142"/>
    <w:rsid w:val="0000144C"/>
    <w:rsid w:val="00002003"/>
    <w:rsid w:val="00003FA0"/>
    <w:rsid w:val="000123A7"/>
    <w:rsid w:val="00020CE4"/>
    <w:rsid w:val="00030671"/>
    <w:rsid w:val="0003209B"/>
    <w:rsid w:val="00043479"/>
    <w:rsid w:val="00043E09"/>
    <w:rsid w:val="00046906"/>
    <w:rsid w:val="00050028"/>
    <w:rsid w:val="00057298"/>
    <w:rsid w:val="000625A4"/>
    <w:rsid w:val="00072550"/>
    <w:rsid w:val="00074E86"/>
    <w:rsid w:val="000839C2"/>
    <w:rsid w:val="0008625F"/>
    <w:rsid w:val="00093E7F"/>
    <w:rsid w:val="000A33D6"/>
    <w:rsid w:val="001051E1"/>
    <w:rsid w:val="00105B7C"/>
    <w:rsid w:val="00107072"/>
    <w:rsid w:val="00117A25"/>
    <w:rsid w:val="0013000D"/>
    <w:rsid w:val="00141A8B"/>
    <w:rsid w:val="001501CE"/>
    <w:rsid w:val="00153C01"/>
    <w:rsid w:val="00167077"/>
    <w:rsid w:val="001670A6"/>
    <w:rsid w:val="001703BE"/>
    <w:rsid w:val="00174615"/>
    <w:rsid w:val="00180043"/>
    <w:rsid w:val="00186163"/>
    <w:rsid w:val="00193F09"/>
    <w:rsid w:val="00194385"/>
    <w:rsid w:val="001A254F"/>
    <w:rsid w:val="001A7F58"/>
    <w:rsid w:val="001D2D78"/>
    <w:rsid w:val="001E06C9"/>
    <w:rsid w:val="001E1F91"/>
    <w:rsid w:val="001E3AD9"/>
    <w:rsid w:val="001F0098"/>
    <w:rsid w:val="001F53F3"/>
    <w:rsid w:val="002049B4"/>
    <w:rsid w:val="00205648"/>
    <w:rsid w:val="00205773"/>
    <w:rsid w:val="00206C0B"/>
    <w:rsid w:val="0022152D"/>
    <w:rsid w:val="00243708"/>
    <w:rsid w:val="002553D1"/>
    <w:rsid w:val="00265964"/>
    <w:rsid w:val="002723E3"/>
    <w:rsid w:val="00292788"/>
    <w:rsid w:val="002A7BBE"/>
    <w:rsid w:val="002B3893"/>
    <w:rsid w:val="002B6992"/>
    <w:rsid w:val="002B7FAB"/>
    <w:rsid w:val="002C78FF"/>
    <w:rsid w:val="002D33AB"/>
    <w:rsid w:val="002E0A48"/>
    <w:rsid w:val="002E5260"/>
    <w:rsid w:val="002E6FE1"/>
    <w:rsid w:val="002E7A55"/>
    <w:rsid w:val="002F7756"/>
    <w:rsid w:val="003070D0"/>
    <w:rsid w:val="00312EF8"/>
    <w:rsid w:val="00324EFB"/>
    <w:rsid w:val="0032597D"/>
    <w:rsid w:val="00336817"/>
    <w:rsid w:val="0036566D"/>
    <w:rsid w:val="003778B2"/>
    <w:rsid w:val="00383349"/>
    <w:rsid w:val="003843F6"/>
    <w:rsid w:val="003848AB"/>
    <w:rsid w:val="003961FD"/>
    <w:rsid w:val="003A1C85"/>
    <w:rsid w:val="003A4D33"/>
    <w:rsid w:val="003A5DE9"/>
    <w:rsid w:val="003B075B"/>
    <w:rsid w:val="003B1B48"/>
    <w:rsid w:val="003B5E24"/>
    <w:rsid w:val="003D4F05"/>
    <w:rsid w:val="003D568B"/>
    <w:rsid w:val="003F7BB2"/>
    <w:rsid w:val="004133BB"/>
    <w:rsid w:val="00413F7D"/>
    <w:rsid w:val="0041680E"/>
    <w:rsid w:val="004168EB"/>
    <w:rsid w:val="00416AE3"/>
    <w:rsid w:val="00424405"/>
    <w:rsid w:val="004272EB"/>
    <w:rsid w:val="00431D89"/>
    <w:rsid w:val="00453365"/>
    <w:rsid w:val="0046761D"/>
    <w:rsid w:val="00476B01"/>
    <w:rsid w:val="00477793"/>
    <w:rsid w:val="004941A4"/>
    <w:rsid w:val="004B1FC7"/>
    <w:rsid w:val="004B5B90"/>
    <w:rsid w:val="004C0B2B"/>
    <w:rsid w:val="004F317D"/>
    <w:rsid w:val="005057E1"/>
    <w:rsid w:val="00507CEF"/>
    <w:rsid w:val="005124A8"/>
    <w:rsid w:val="00522B37"/>
    <w:rsid w:val="00531629"/>
    <w:rsid w:val="00535EAE"/>
    <w:rsid w:val="005374DA"/>
    <w:rsid w:val="00542B4F"/>
    <w:rsid w:val="00556E81"/>
    <w:rsid w:val="00562A83"/>
    <w:rsid w:val="00577F02"/>
    <w:rsid w:val="00580691"/>
    <w:rsid w:val="00583E01"/>
    <w:rsid w:val="005D4D6B"/>
    <w:rsid w:val="005F0AC5"/>
    <w:rsid w:val="00601E75"/>
    <w:rsid w:val="00605924"/>
    <w:rsid w:val="006147F5"/>
    <w:rsid w:val="00640871"/>
    <w:rsid w:val="0065487D"/>
    <w:rsid w:val="00677676"/>
    <w:rsid w:val="0068670F"/>
    <w:rsid w:val="006A5F40"/>
    <w:rsid w:val="006B713E"/>
    <w:rsid w:val="006C7581"/>
    <w:rsid w:val="006D2E5F"/>
    <w:rsid w:val="006D50A4"/>
    <w:rsid w:val="006E2A0D"/>
    <w:rsid w:val="0070345C"/>
    <w:rsid w:val="00706499"/>
    <w:rsid w:val="00717552"/>
    <w:rsid w:val="00721535"/>
    <w:rsid w:val="00731DD1"/>
    <w:rsid w:val="00735E07"/>
    <w:rsid w:val="00741F68"/>
    <w:rsid w:val="00760193"/>
    <w:rsid w:val="007646F4"/>
    <w:rsid w:val="00795F02"/>
    <w:rsid w:val="007B4296"/>
    <w:rsid w:val="007B55B0"/>
    <w:rsid w:val="007B6B1F"/>
    <w:rsid w:val="007F5088"/>
    <w:rsid w:val="007F7CFC"/>
    <w:rsid w:val="00820904"/>
    <w:rsid w:val="008257BF"/>
    <w:rsid w:val="00841019"/>
    <w:rsid w:val="008417A4"/>
    <w:rsid w:val="00887484"/>
    <w:rsid w:val="00890277"/>
    <w:rsid w:val="00895040"/>
    <w:rsid w:val="008A5A7A"/>
    <w:rsid w:val="008B0BB1"/>
    <w:rsid w:val="008B52D2"/>
    <w:rsid w:val="008C14E6"/>
    <w:rsid w:val="008C5B12"/>
    <w:rsid w:val="008D37B1"/>
    <w:rsid w:val="008D47B5"/>
    <w:rsid w:val="008E6BB8"/>
    <w:rsid w:val="008F687C"/>
    <w:rsid w:val="008F6A2F"/>
    <w:rsid w:val="009034E2"/>
    <w:rsid w:val="00905A37"/>
    <w:rsid w:val="00906C8D"/>
    <w:rsid w:val="00931B62"/>
    <w:rsid w:val="0093556D"/>
    <w:rsid w:val="009435F8"/>
    <w:rsid w:val="00944F0B"/>
    <w:rsid w:val="009612EF"/>
    <w:rsid w:val="00967883"/>
    <w:rsid w:val="0099736E"/>
    <w:rsid w:val="009C70E3"/>
    <w:rsid w:val="009E6D93"/>
    <w:rsid w:val="009E771D"/>
    <w:rsid w:val="009F5715"/>
    <w:rsid w:val="00A24D4C"/>
    <w:rsid w:val="00A329CA"/>
    <w:rsid w:val="00A4475A"/>
    <w:rsid w:val="00A470AD"/>
    <w:rsid w:val="00A610F2"/>
    <w:rsid w:val="00A67B47"/>
    <w:rsid w:val="00A764FB"/>
    <w:rsid w:val="00A90F9F"/>
    <w:rsid w:val="00AA753D"/>
    <w:rsid w:val="00AB4CC0"/>
    <w:rsid w:val="00AB5B7B"/>
    <w:rsid w:val="00AC48A8"/>
    <w:rsid w:val="00AF59EA"/>
    <w:rsid w:val="00AF5EBB"/>
    <w:rsid w:val="00B034B6"/>
    <w:rsid w:val="00B06D3E"/>
    <w:rsid w:val="00B16433"/>
    <w:rsid w:val="00B235B8"/>
    <w:rsid w:val="00B24194"/>
    <w:rsid w:val="00B36D6D"/>
    <w:rsid w:val="00B5369F"/>
    <w:rsid w:val="00B63E09"/>
    <w:rsid w:val="00B8232F"/>
    <w:rsid w:val="00B95439"/>
    <w:rsid w:val="00BB4CA2"/>
    <w:rsid w:val="00BC2F0A"/>
    <w:rsid w:val="00BC3B89"/>
    <w:rsid w:val="00BD504F"/>
    <w:rsid w:val="00BD6532"/>
    <w:rsid w:val="00BE2B62"/>
    <w:rsid w:val="00C0319F"/>
    <w:rsid w:val="00C334BE"/>
    <w:rsid w:val="00C34D0C"/>
    <w:rsid w:val="00C42014"/>
    <w:rsid w:val="00C46C65"/>
    <w:rsid w:val="00C54426"/>
    <w:rsid w:val="00C619B9"/>
    <w:rsid w:val="00C65032"/>
    <w:rsid w:val="00C71E6A"/>
    <w:rsid w:val="00C7483D"/>
    <w:rsid w:val="00C75A9C"/>
    <w:rsid w:val="00C77882"/>
    <w:rsid w:val="00C92F87"/>
    <w:rsid w:val="00C9634C"/>
    <w:rsid w:val="00CB3B81"/>
    <w:rsid w:val="00CB4568"/>
    <w:rsid w:val="00CC6403"/>
    <w:rsid w:val="00CD2002"/>
    <w:rsid w:val="00CE56F5"/>
    <w:rsid w:val="00CF443B"/>
    <w:rsid w:val="00D119C1"/>
    <w:rsid w:val="00D1447F"/>
    <w:rsid w:val="00D4082B"/>
    <w:rsid w:val="00D52367"/>
    <w:rsid w:val="00D54A01"/>
    <w:rsid w:val="00D628BF"/>
    <w:rsid w:val="00D66041"/>
    <w:rsid w:val="00D67A60"/>
    <w:rsid w:val="00D839BC"/>
    <w:rsid w:val="00D84B22"/>
    <w:rsid w:val="00D87111"/>
    <w:rsid w:val="00D92764"/>
    <w:rsid w:val="00DA514E"/>
    <w:rsid w:val="00DB1E54"/>
    <w:rsid w:val="00DC3DAC"/>
    <w:rsid w:val="00DC58EF"/>
    <w:rsid w:val="00DD6E01"/>
    <w:rsid w:val="00DF4F9F"/>
    <w:rsid w:val="00E003A1"/>
    <w:rsid w:val="00E00BA7"/>
    <w:rsid w:val="00E03ADB"/>
    <w:rsid w:val="00E201FF"/>
    <w:rsid w:val="00E435D4"/>
    <w:rsid w:val="00E436B0"/>
    <w:rsid w:val="00E57FB2"/>
    <w:rsid w:val="00E6248F"/>
    <w:rsid w:val="00E64D68"/>
    <w:rsid w:val="00E66F64"/>
    <w:rsid w:val="00E70070"/>
    <w:rsid w:val="00E71EA2"/>
    <w:rsid w:val="00E741BA"/>
    <w:rsid w:val="00E766A9"/>
    <w:rsid w:val="00E908E7"/>
    <w:rsid w:val="00EB566D"/>
    <w:rsid w:val="00EC0AA2"/>
    <w:rsid w:val="00EC5136"/>
    <w:rsid w:val="00ED2EC9"/>
    <w:rsid w:val="00ED40B6"/>
    <w:rsid w:val="00ED6480"/>
    <w:rsid w:val="00EE43F4"/>
    <w:rsid w:val="00EE7E78"/>
    <w:rsid w:val="00F042AF"/>
    <w:rsid w:val="00F0491C"/>
    <w:rsid w:val="00F06735"/>
    <w:rsid w:val="00F24DB1"/>
    <w:rsid w:val="00F36C51"/>
    <w:rsid w:val="00F41093"/>
    <w:rsid w:val="00F44290"/>
    <w:rsid w:val="00F4487C"/>
    <w:rsid w:val="00F45142"/>
    <w:rsid w:val="00F45F3F"/>
    <w:rsid w:val="00F47DA6"/>
    <w:rsid w:val="00F50CF7"/>
    <w:rsid w:val="00F70F92"/>
    <w:rsid w:val="00F86461"/>
    <w:rsid w:val="00F9585F"/>
    <w:rsid w:val="00F97E30"/>
    <w:rsid w:val="00FA18F8"/>
    <w:rsid w:val="00FA36D8"/>
    <w:rsid w:val="00FB04F6"/>
    <w:rsid w:val="00FB4A71"/>
    <w:rsid w:val="00FD2146"/>
    <w:rsid w:val="00FD4A1D"/>
    <w:rsid w:val="00FE0CF6"/>
    <w:rsid w:val="00FF4A50"/>
    <w:rsid w:val="00FF7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E4809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51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45142"/>
    <w:pPr>
      <w:keepNext/>
      <w:jc w:val="both"/>
      <w:outlineLvl w:val="0"/>
    </w:pPr>
    <w:rPr>
      <w:b/>
      <w:u w:val="single"/>
    </w:rPr>
  </w:style>
  <w:style w:type="paragraph" w:styleId="Ttulo2">
    <w:name w:val="heading 2"/>
    <w:basedOn w:val="Normal"/>
    <w:next w:val="Normal"/>
    <w:link w:val="Ttulo2Car"/>
    <w:qFormat/>
    <w:rsid w:val="00F45142"/>
    <w:pPr>
      <w:keepNext/>
      <w:jc w:val="center"/>
      <w:outlineLvl w:val="1"/>
    </w:pPr>
    <w:rPr>
      <w:b/>
      <w:sz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06C0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45142"/>
    <w:rPr>
      <w:rFonts w:ascii="Times New Roman" w:eastAsia="Times New Roman" w:hAnsi="Times New Roman" w:cs="Times New Roman"/>
      <w:b/>
      <w:sz w:val="20"/>
      <w:szCs w:val="20"/>
      <w:u w:val="single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F45142"/>
    <w:rPr>
      <w:rFonts w:ascii="Times New Roman" w:eastAsia="Times New Roman" w:hAnsi="Times New Roman" w:cs="Times New Roman"/>
      <w:b/>
      <w:sz w:val="32"/>
      <w:szCs w:val="20"/>
      <w:lang w:val="es-ES" w:eastAsia="es-ES"/>
    </w:rPr>
  </w:style>
  <w:style w:type="character" w:styleId="Hipervnculo">
    <w:name w:val="Hyperlink"/>
    <w:basedOn w:val="Fuentedeprrafopredeter"/>
    <w:rsid w:val="00F45142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4514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45142"/>
    <w:rPr>
      <w:rFonts w:ascii="Tahoma" w:eastAsia="Times New Roman" w:hAnsi="Tahoma" w:cs="Tahoma"/>
      <w:sz w:val="16"/>
      <w:szCs w:val="16"/>
      <w:lang w:val="es-ES" w:eastAsia="es-ES"/>
    </w:rPr>
  </w:style>
  <w:style w:type="table" w:styleId="Tablaconcuadrcula">
    <w:name w:val="Table Grid"/>
    <w:basedOn w:val="Tablanormal"/>
    <w:uiPriority w:val="59"/>
    <w:rsid w:val="00F4514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4514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notapie">
    <w:name w:val="footnote text"/>
    <w:basedOn w:val="Normal"/>
    <w:link w:val="TextonotapieCar"/>
    <w:semiHidden/>
    <w:rsid w:val="006D2E5F"/>
  </w:style>
  <w:style w:type="character" w:customStyle="1" w:styleId="TextonotapieCar">
    <w:name w:val="Texto nota pie Car"/>
    <w:basedOn w:val="Fuentedeprrafopredeter"/>
    <w:link w:val="Textonotapie"/>
    <w:semiHidden/>
    <w:rsid w:val="006D2E5F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cuerpo">
    <w:name w:val="Body Text"/>
    <w:basedOn w:val="Normal"/>
    <w:link w:val="TextodecuerpoCar"/>
    <w:rsid w:val="006D2E5F"/>
    <w:pPr>
      <w:jc w:val="both"/>
    </w:pPr>
    <w:rPr>
      <w:lang w:val="en-US"/>
    </w:rPr>
  </w:style>
  <w:style w:type="character" w:customStyle="1" w:styleId="TextodecuerpoCar">
    <w:name w:val="Texto de cuerpo Car"/>
    <w:basedOn w:val="Fuentedeprrafopredeter"/>
    <w:link w:val="Textodecuerpo"/>
    <w:rsid w:val="006D2E5F"/>
    <w:rPr>
      <w:rFonts w:ascii="Times New Roman" w:eastAsia="Times New Roman" w:hAnsi="Times New Roman" w:cs="Times New Roman"/>
      <w:sz w:val="20"/>
      <w:szCs w:val="20"/>
      <w:lang w:val="en-US" w:eastAsia="es-ES"/>
    </w:rPr>
  </w:style>
  <w:style w:type="paragraph" w:styleId="Sangradetdecuerpo">
    <w:name w:val="Body Text Indent"/>
    <w:basedOn w:val="Normal"/>
    <w:link w:val="SangradetdecuerpoCar"/>
    <w:rsid w:val="006D2E5F"/>
    <w:pPr>
      <w:spacing w:after="120"/>
      <w:ind w:left="283"/>
    </w:pPr>
  </w:style>
  <w:style w:type="character" w:customStyle="1" w:styleId="SangradetdecuerpoCar">
    <w:name w:val="Sangría de t. de cuerpo Car"/>
    <w:basedOn w:val="Fuentedeprrafopredeter"/>
    <w:link w:val="Sangradetdecuerpo"/>
    <w:rsid w:val="006D2E5F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">
    <w:name w:val="Title"/>
    <w:basedOn w:val="Normal"/>
    <w:link w:val="TtuloCar"/>
    <w:qFormat/>
    <w:rsid w:val="006D2E5F"/>
    <w:pPr>
      <w:jc w:val="center"/>
    </w:pPr>
    <w:rPr>
      <w:rFonts w:ascii="Arial" w:hAnsi="Arial" w:cs="Arial"/>
      <w:b/>
      <w:bCs/>
      <w:szCs w:val="24"/>
      <w:lang w:val="es-CL" w:eastAsia="en-US"/>
    </w:rPr>
  </w:style>
  <w:style w:type="character" w:customStyle="1" w:styleId="TtuloCar">
    <w:name w:val="Título Car"/>
    <w:basedOn w:val="Fuentedeprrafopredeter"/>
    <w:link w:val="Ttulo"/>
    <w:rsid w:val="006D2E5F"/>
    <w:rPr>
      <w:rFonts w:ascii="Arial" w:eastAsia="Times New Roman" w:hAnsi="Arial" w:cs="Arial"/>
      <w:b/>
      <w:bCs/>
      <w:sz w:val="20"/>
      <w:szCs w:val="24"/>
      <w:lang w:val="es-CL"/>
    </w:rPr>
  </w:style>
  <w:style w:type="paragraph" w:styleId="Textodecuerpo2">
    <w:name w:val="Body Text 2"/>
    <w:basedOn w:val="Normal"/>
    <w:link w:val="Textodecuerpo2Car"/>
    <w:rsid w:val="006D2E5F"/>
    <w:pPr>
      <w:spacing w:after="120" w:line="480" w:lineRule="auto"/>
    </w:pPr>
    <w:rPr>
      <w:sz w:val="24"/>
      <w:szCs w:val="24"/>
    </w:rPr>
  </w:style>
  <w:style w:type="character" w:customStyle="1" w:styleId="Textodecuerpo2Car">
    <w:name w:val="Texto de cuerpo 2 Car"/>
    <w:basedOn w:val="Fuentedeprrafopredeter"/>
    <w:link w:val="Textodecuerpo2"/>
    <w:rsid w:val="006D2E5F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Refdenotaalpie">
    <w:name w:val="footnote reference"/>
    <w:basedOn w:val="Fuentedeprrafopredeter"/>
    <w:semiHidden/>
    <w:rsid w:val="006D2E5F"/>
    <w:rPr>
      <w:vertAlign w:val="superscript"/>
    </w:rPr>
  </w:style>
  <w:style w:type="paragraph" w:styleId="Encabezado">
    <w:name w:val="header"/>
    <w:basedOn w:val="Normal"/>
    <w:link w:val="EncabezadoCar"/>
    <w:uiPriority w:val="99"/>
    <w:semiHidden/>
    <w:unhideWhenUsed/>
    <w:rsid w:val="00BC3B8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C3B89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BC3B8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3B89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06C0B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val="es-ES"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51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45142"/>
    <w:pPr>
      <w:keepNext/>
      <w:jc w:val="both"/>
      <w:outlineLvl w:val="0"/>
    </w:pPr>
    <w:rPr>
      <w:b/>
      <w:u w:val="single"/>
    </w:rPr>
  </w:style>
  <w:style w:type="paragraph" w:styleId="Ttulo2">
    <w:name w:val="heading 2"/>
    <w:basedOn w:val="Normal"/>
    <w:next w:val="Normal"/>
    <w:link w:val="Ttulo2Car"/>
    <w:qFormat/>
    <w:rsid w:val="00F45142"/>
    <w:pPr>
      <w:keepNext/>
      <w:jc w:val="center"/>
      <w:outlineLvl w:val="1"/>
    </w:pPr>
    <w:rPr>
      <w:b/>
      <w:sz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06C0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45142"/>
    <w:rPr>
      <w:rFonts w:ascii="Times New Roman" w:eastAsia="Times New Roman" w:hAnsi="Times New Roman" w:cs="Times New Roman"/>
      <w:b/>
      <w:sz w:val="20"/>
      <w:szCs w:val="20"/>
      <w:u w:val="single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F45142"/>
    <w:rPr>
      <w:rFonts w:ascii="Times New Roman" w:eastAsia="Times New Roman" w:hAnsi="Times New Roman" w:cs="Times New Roman"/>
      <w:b/>
      <w:sz w:val="32"/>
      <w:szCs w:val="20"/>
      <w:lang w:val="es-ES" w:eastAsia="es-ES"/>
    </w:rPr>
  </w:style>
  <w:style w:type="character" w:styleId="Hipervnculo">
    <w:name w:val="Hyperlink"/>
    <w:basedOn w:val="Fuentedeprrafopredeter"/>
    <w:rsid w:val="00F45142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4514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45142"/>
    <w:rPr>
      <w:rFonts w:ascii="Tahoma" w:eastAsia="Times New Roman" w:hAnsi="Tahoma" w:cs="Tahoma"/>
      <w:sz w:val="16"/>
      <w:szCs w:val="16"/>
      <w:lang w:val="es-ES" w:eastAsia="es-ES"/>
    </w:rPr>
  </w:style>
  <w:style w:type="table" w:styleId="Tablaconcuadrcula">
    <w:name w:val="Table Grid"/>
    <w:basedOn w:val="Tablanormal"/>
    <w:uiPriority w:val="59"/>
    <w:rsid w:val="00F4514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4514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notapie">
    <w:name w:val="footnote text"/>
    <w:basedOn w:val="Normal"/>
    <w:link w:val="TextonotapieCar"/>
    <w:semiHidden/>
    <w:rsid w:val="006D2E5F"/>
  </w:style>
  <w:style w:type="character" w:customStyle="1" w:styleId="TextonotapieCar">
    <w:name w:val="Texto nota pie Car"/>
    <w:basedOn w:val="Fuentedeprrafopredeter"/>
    <w:link w:val="Textonotapie"/>
    <w:semiHidden/>
    <w:rsid w:val="006D2E5F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cuerpo">
    <w:name w:val="Body Text"/>
    <w:basedOn w:val="Normal"/>
    <w:link w:val="TextodecuerpoCar"/>
    <w:rsid w:val="006D2E5F"/>
    <w:pPr>
      <w:jc w:val="both"/>
    </w:pPr>
    <w:rPr>
      <w:lang w:val="en-US"/>
    </w:rPr>
  </w:style>
  <w:style w:type="character" w:customStyle="1" w:styleId="TextodecuerpoCar">
    <w:name w:val="Texto de cuerpo Car"/>
    <w:basedOn w:val="Fuentedeprrafopredeter"/>
    <w:link w:val="Textodecuerpo"/>
    <w:rsid w:val="006D2E5F"/>
    <w:rPr>
      <w:rFonts w:ascii="Times New Roman" w:eastAsia="Times New Roman" w:hAnsi="Times New Roman" w:cs="Times New Roman"/>
      <w:sz w:val="20"/>
      <w:szCs w:val="20"/>
      <w:lang w:val="en-US" w:eastAsia="es-ES"/>
    </w:rPr>
  </w:style>
  <w:style w:type="paragraph" w:styleId="Sangradetdecuerpo">
    <w:name w:val="Body Text Indent"/>
    <w:basedOn w:val="Normal"/>
    <w:link w:val="SangradetdecuerpoCar"/>
    <w:rsid w:val="006D2E5F"/>
    <w:pPr>
      <w:spacing w:after="120"/>
      <w:ind w:left="283"/>
    </w:pPr>
  </w:style>
  <w:style w:type="character" w:customStyle="1" w:styleId="SangradetdecuerpoCar">
    <w:name w:val="Sangría de t. de cuerpo Car"/>
    <w:basedOn w:val="Fuentedeprrafopredeter"/>
    <w:link w:val="Sangradetdecuerpo"/>
    <w:rsid w:val="006D2E5F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">
    <w:name w:val="Title"/>
    <w:basedOn w:val="Normal"/>
    <w:link w:val="TtuloCar"/>
    <w:qFormat/>
    <w:rsid w:val="006D2E5F"/>
    <w:pPr>
      <w:jc w:val="center"/>
    </w:pPr>
    <w:rPr>
      <w:rFonts w:ascii="Arial" w:hAnsi="Arial" w:cs="Arial"/>
      <w:b/>
      <w:bCs/>
      <w:szCs w:val="24"/>
      <w:lang w:val="es-CL" w:eastAsia="en-US"/>
    </w:rPr>
  </w:style>
  <w:style w:type="character" w:customStyle="1" w:styleId="TtuloCar">
    <w:name w:val="Título Car"/>
    <w:basedOn w:val="Fuentedeprrafopredeter"/>
    <w:link w:val="Ttulo"/>
    <w:rsid w:val="006D2E5F"/>
    <w:rPr>
      <w:rFonts w:ascii="Arial" w:eastAsia="Times New Roman" w:hAnsi="Arial" w:cs="Arial"/>
      <w:b/>
      <w:bCs/>
      <w:sz w:val="20"/>
      <w:szCs w:val="24"/>
      <w:lang w:val="es-CL"/>
    </w:rPr>
  </w:style>
  <w:style w:type="paragraph" w:styleId="Textodecuerpo2">
    <w:name w:val="Body Text 2"/>
    <w:basedOn w:val="Normal"/>
    <w:link w:val="Textodecuerpo2Car"/>
    <w:rsid w:val="006D2E5F"/>
    <w:pPr>
      <w:spacing w:after="120" w:line="480" w:lineRule="auto"/>
    </w:pPr>
    <w:rPr>
      <w:sz w:val="24"/>
      <w:szCs w:val="24"/>
    </w:rPr>
  </w:style>
  <w:style w:type="character" w:customStyle="1" w:styleId="Textodecuerpo2Car">
    <w:name w:val="Texto de cuerpo 2 Car"/>
    <w:basedOn w:val="Fuentedeprrafopredeter"/>
    <w:link w:val="Textodecuerpo2"/>
    <w:rsid w:val="006D2E5F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Refdenotaalpie">
    <w:name w:val="footnote reference"/>
    <w:basedOn w:val="Fuentedeprrafopredeter"/>
    <w:semiHidden/>
    <w:rsid w:val="006D2E5F"/>
    <w:rPr>
      <w:vertAlign w:val="superscript"/>
    </w:rPr>
  </w:style>
  <w:style w:type="paragraph" w:styleId="Encabezado">
    <w:name w:val="header"/>
    <w:basedOn w:val="Normal"/>
    <w:link w:val="EncabezadoCar"/>
    <w:uiPriority w:val="99"/>
    <w:semiHidden/>
    <w:unhideWhenUsed/>
    <w:rsid w:val="00BC3B8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C3B89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BC3B8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3B89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06C0B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71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1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3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5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Lorena.ruano@cide.edu" TargetMode="External"/><Relationship Id="rId10" Type="http://schemas.openxmlformats.org/officeDocument/2006/relationships/hyperlink" Target="mailto:riveror.elena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5978C37-A5D8-1241-9893-56EF1C45A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2655</Words>
  <Characters>14608</Characters>
  <Application>Microsoft Macintosh Word</Application>
  <DocSecurity>0</DocSecurity>
  <Lines>121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CIDE</Company>
  <LinksUpToDate>false</LinksUpToDate>
  <CharactersWithSpaces>17229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Lorena</dc:creator>
  <cp:lastModifiedBy>Lorena Ruano</cp:lastModifiedBy>
  <cp:revision>3</cp:revision>
  <cp:lastPrinted>2018-01-24T21:21:00Z</cp:lastPrinted>
  <dcterms:created xsi:type="dcterms:W3CDTF">2018-01-24T22:32:00Z</dcterms:created>
  <dcterms:modified xsi:type="dcterms:W3CDTF">2018-01-24T23:58:00Z</dcterms:modified>
</cp:coreProperties>
</file>