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Pr="006D7078" w:rsidR="00E41AE0" w:rsidP="0058659D" w:rsidRDefault="00E41AE0" w14:paraId="17DB96A7" w14:textId="0831949A">
      <w:pPr>
        <w:jc w:val="center"/>
        <w:rPr>
          <w:rFonts w:ascii="Times New Roman" w:hAnsi="Times New Roman" w:cs="Times New Roman"/>
          <w:b/>
          <w:sz w:val="28"/>
          <w:szCs w:val="28"/>
          <w:lang w:val="es-MX"/>
        </w:rPr>
      </w:pPr>
      <w:r w:rsidRPr="006D7078">
        <w:rPr>
          <w:rFonts w:ascii="Times New Roman" w:hAnsi="Times New Roman" w:cs="Times New Roman"/>
          <w:b/>
          <w:sz w:val="28"/>
          <w:szCs w:val="28"/>
          <w:lang w:val="es-MX"/>
        </w:rPr>
        <w:t>Regionalism</w:t>
      </w:r>
      <w:r w:rsidRPr="006D7078" w:rsidR="00BF7D59">
        <w:rPr>
          <w:rFonts w:ascii="Times New Roman" w:hAnsi="Times New Roman" w:cs="Times New Roman"/>
          <w:b/>
          <w:sz w:val="28"/>
          <w:szCs w:val="28"/>
          <w:lang w:val="es-MX"/>
        </w:rPr>
        <w:t>o – propósitos y efectos</w:t>
      </w:r>
    </w:p>
    <w:p w:rsidR="003F1210" w:rsidP="0058659D" w:rsidRDefault="003F1210" w14:paraId="5B00406E" w14:textId="090DA6E6">
      <w:pPr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Coordinador: Mark Aspinwall</w:t>
      </w:r>
      <w:bookmarkStart w:name="_GoBack" w:id="0"/>
      <w:bookmarkEnd w:id="0"/>
    </w:p>
    <w:p w:rsidRPr="006D7078" w:rsidR="00E41AE0" w:rsidP="0058659D" w:rsidRDefault="00F96F33" w14:paraId="5E2F4E19" w14:textId="173EE78A">
      <w:pPr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 w:rsidRPr="00F96F33">
        <w:rPr>
          <w:rFonts w:ascii="Times New Roman" w:hAnsi="Times New Roman" w:cs="Times New Roman"/>
          <w:sz w:val="24"/>
          <w:szCs w:val="24"/>
          <w:lang w:val="es-MX"/>
        </w:rPr>
        <w:t>Profesor</w:t>
      </w:r>
      <w:r w:rsidR="005B0E65">
        <w:rPr>
          <w:rFonts w:ascii="Times New Roman" w:hAnsi="Times New Roman" w:cs="Times New Roman"/>
          <w:sz w:val="24"/>
          <w:szCs w:val="24"/>
          <w:lang w:val="es-MX"/>
        </w:rPr>
        <w:t>es</w:t>
      </w:r>
      <w:r w:rsidRPr="006D7078" w:rsidR="0058659D">
        <w:rPr>
          <w:rFonts w:ascii="Times New Roman" w:hAnsi="Times New Roman" w:cs="Times New Roman"/>
          <w:sz w:val="24"/>
          <w:szCs w:val="24"/>
          <w:lang w:val="es-MX"/>
        </w:rPr>
        <w:t>: Mark Aspinwall</w:t>
      </w:r>
      <w:r w:rsidR="00D3173D">
        <w:rPr>
          <w:rFonts w:ascii="Times New Roman" w:hAnsi="Times New Roman" w:cs="Times New Roman"/>
          <w:sz w:val="24"/>
          <w:szCs w:val="24"/>
          <w:lang w:val="es-MX"/>
        </w:rPr>
        <w:t>,</w:t>
      </w:r>
      <w:r w:rsidR="00A03A10">
        <w:rPr>
          <w:rFonts w:ascii="Times New Roman" w:hAnsi="Times New Roman" w:cs="Times New Roman"/>
          <w:sz w:val="24"/>
          <w:szCs w:val="24"/>
          <w:lang w:val="es-MX"/>
        </w:rPr>
        <w:t xml:space="preserve"> Henio Hoyo</w:t>
      </w:r>
      <w:r w:rsidR="00D3173D">
        <w:rPr>
          <w:rFonts w:ascii="Times New Roman" w:hAnsi="Times New Roman" w:cs="Times New Roman"/>
          <w:sz w:val="24"/>
          <w:szCs w:val="24"/>
          <w:lang w:val="es-MX"/>
        </w:rPr>
        <w:t xml:space="preserve"> y Lorena Ruano</w:t>
      </w:r>
    </w:p>
    <w:p w:rsidRPr="006D7078" w:rsidR="00513B1F" w:rsidP="0058659D" w:rsidRDefault="00513B1F" w14:paraId="57D3EF38" w14:textId="77777777">
      <w:pPr>
        <w:jc w:val="center"/>
        <w:rPr>
          <w:rFonts w:ascii="Times New Roman" w:hAnsi="Times New Roman" w:cs="Times New Roman"/>
          <w:sz w:val="24"/>
          <w:szCs w:val="24"/>
          <w:lang w:val="es-MX"/>
        </w:rPr>
      </w:pPr>
    </w:p>
    <w:p w:rsidRPr="005B0E65" w:rsidR="00513B1F" w:rsidP="0058659D" w:rsidRDefault="00F96F33" w14:paraId="788D24E3" w14:textId="5C1DB44D">
      <w:pPr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 w:rsidRPr="005B0E65">
        <w:rPr>
          <w:rFonts w:ascii="Times New Roman" w:hAnsi="Times New Roman" w:cs="Times New Roman"/>
          <w:sz w:val="24"/>
          <w:szCs w:val="24"/>
          <w:lang w:val="es-MX"/>
        </w:rPr>
        <w:t>Horario</w:t>
      </w:r>
      <w:r w:rsidRPr="005B0E65" w:rsidR="00513B1F">
        <w:rPr>
          <w:rFonts w:ascii="Times New Roman" w:hAnsi="Times New Roman" w:cs="Times New Roman"/>
          <w:sz w:val="24"/>
          <w:szCs w:val="24"/>
          <w:lang w:val="es-MX"/>
        </w:rPr>
        <w:t xml:space="preserve">: </w:t>
      </w:r>
      <w:r w:rsidRPr="005B0E65">
        <w:rPr>
          <w:rFonts w:ascii="Times New Roman" w:hAnsi="Times New Roman" w:cs="Times New Roman"/>
          <w:sz w:val="24"/>
          <w:szCs w:val="24"/>
          <w:lang w:val="es-MX"/>
        </w:rPr>
        <w:t>Martes 8.30-11.30</w:t>
      </w:r>
    </w:p>
    <w:p w:rsidRPr="006D7078" w:rsidR="0058659D" w:rsidP="00E41AE0" w:rsidRDefault="0058659D" w14:paraId="59CD07BB" w14:textId="77777777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Pr="006D7078" w:rsidR="0058659D" w:rsidP="0058659D" w:rsidRDefault="00F96F33" w14:paraId="29AE8719" w14:textId="711E8B45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s-MX"/>
        </w:rPr>
      </w:pPr>
      <w:r w:rsidRPr="006D7078">
        <w:rPr>
          <w:rFonts w:ascii="Times New Roman" w:hAnsi="Times New Roman" w:cs="Times New Roman"/>
          <w:b/>
          <w:sz w:val="24"/>
          <w:szCs w:val="24"/>
          <w:u w:val="single"/>
          <w:lang w:val="es-MX"/>
        </w:rPr>
        <w:t>Temario</w:t>
      </w:r>
    </w:p>
    <w:p w:rsidR="0058659D" w:rsidP="00E41AE0" w:rsidRDefault="0058659D" w14:paraId="27818EB8" w14:textId="77777777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Pr="00CE687C" w:rsidR="00C5007E" w:rsidP="00E41AE0" w:rsidRDefault="00C5007E" w14:paraId="03415278" w14:textId="7778AAEE">
      <w:pPr>
        <w:rPr>
          <w:rFonts w:ascii="Times New Roman" w:hAnsi="Times New Roman" w:cs="Times New Roman"/>
          <w:b/>
          <w:i/>
          <w:sz w:val="24"/>
          <w:szCs w:val="24"/>
          <w:lang w:val="es-MX"/>
        </w:rPr>
      </w:pPr>
      <w:r w:rsidRPr="00CE687C">
        <w:rPr>
          <w:rFonts w:ascii="Times New Roman" w:hAnsi="Times New Roman" w:cs="Times New Roman"/>
          <w:b/>
          <w:i/>
          <w:sz w:val="24"/>
          <w:szCs w:val="24"/>
          <w:lang w:val="es-MX"/>
        </w:rPr>
        <w:t>Resumen del curso</w:t>
      </w:r>
    </w:p>
    <w:p w:rsidR="00F96F33" w:rsidP="00F96F33" w:rsidRDefault="00F96F33" w14:paraId="45FCB89A" w14:textId="0102F354">
      <w:pPr>
        <w:pStyle w:val="xmsonormal"/>
        <w:spacing w:before="0" w:beforeAutospacing="0" w:after="0" w:afterAutospacing="0"/>
      </w:pPr>
      <w:r>
        <w:t>El objetivo de este curso es analizar el regionalismo desde la Segunda Guerra</w:t>
      </w:r>
      <w:r w:rsidR="00A27D76">
        <w:t xml:space="preserve"> Mundial</w:t>
      </w:r>
      <w:r>
        <w:t xml:space="preserve">, y sobre todo desde el fin de la Guerra Fría. Consideraremos la construcción de instituciones regionales, y los propósitos de organizaciones regionales para sus países miembros, sobre todo en áreas como desarrollo económico, gobernanza, y democratización. También, analizaremos </w:t>
      </w:r>
      <w:r w:rsidR="00F30BC6">
        <w:t xml:space="preserve">los </w:t>
      </w:r>
      <w:r>
        <w:t xml:space="preserve">efectos de </w:t>
      </w:r>
      <w:r w:rsidR="00F30BC6">
        <w:t xml:space="preserve">las </w:t>
      </w:r>
      <w:r>
        <w:t xml:space="preserve">regiones adentro de los sistemas políticos y sociales de </w:t>
      </w:r>
      <w:r w:rsidR="00F30BC6">
        <w:t>sus países miembro</w:t>
      </w:r>
      <w:r w:rsidR="005E0020">
        <w:t>s</w:t>
      </w:r>
      <w:r w:rsidR="00F30BC6">
        <w:t xml:space="preserve"> </w:t>
      </w:r>
      <w:r>
        <w:t xml:space="preserve">en cuanto a cuestiones de soberanía, legitimidad, e identidad, entre otros. El curso se enfocará sobre todo en la Unión Europea y el TLCAN, pero también en ASEAN. Las </w:t>
      </w:r>
      <w:r w:rsidR="00F30BC6">
        <w:t xml:space="preserve">preguntas </w:t>
      </w:r>
      <w:r>
        <w:t xml:space="preserve">principales del curso son ¿1) cuáles son los propósitos de regiones, y 2) cuáles son sus efectos? </w:t>
      </w:r>
    </w:p>
    <w:p w:rsidR="00181350" w:rsidP="00F96F33" w:rsidRDefault="00181350" w14:paraId="1817F2B4" w14:textId="77777777">
      <w:pPr>
        <w:pStyle w:val="xmsonormal"/>
        <w:spacing w:before="0" w:beforeAutospacing="0" w:after="0" w:afterAutospacing="0"/>
      </w:pPr>
    </w:p>
    <w:p w:rsidR="00F96F33" w:rsidP="00F96F33" w:rsidRDefault="00F96F33" w14:paraId="0B42C351" w14:textId="34C41DCA">
      <w:pPr>
        <w:pStyle w:val="xmsonormal"/>
        <w:spacing w:before="0" w:beforeAutospacing="0" w:after="0" w:afterAutospacing="0"/>
      </w:pPr>
      <w:r>
        <w:t xml:space="preserve">Regionalismo es un proceso en que estados crean reglas e instituciones comunes para coordinar sus actividades, con lo que se promueve la cooperación internacional. </w:t>
      </w:r>
      <w:r w:rsidR="00F30BC6">
        <w:t xml:space="preserve">Ejemplos de ello son regiones que las crean para </w:t>
      </w:r>
      <w:r>
        <w:t xml:space="preserve">organizar su actividad económica y resolver disputas; o bien, </w:t>
      </w:r>
      <w:r w:rsidR="00F30BC6">
        <w:t xml:space="preserve">para </w:t>
      </w:r>
      <w:r>
        <w:t xml:space="preserve">coordinarse políticamente </w:t>
      </w:r>
      <w:r w:rsidR="00F30BC6">
        <w:t xml:space="preserve">y así </w:t>
      </w:r>
      <w:r>
        <w:t>enfrentar desafíos comunes. De esta manera, afectan las relaciones internacionales en (por lo menos) dos sentidos: desvían comercio e inversión internacional, y crean nuevos sitios de autoridad internacional. Al mismo tiempo, las regiones tienen un impacto profundo sobre las sociedades de sus países miembros al aumentar las tensiones en dos áreas; primero, entre la soberanía nacional y el supranacionalismo, y segundo, entre identidades. En este sentido, ¿es mejor crear instituciones comunes para resolver problemas de acción colectiva, o mejor dejar soberanía y autoridad a los países miembros? ¿Crea el regionalismo nuevas identidades</w:t>
      </w:r>
      <w:r w:rsidR="00F30BC6">
        <w:t xml:space="preserve"> y, si es el caso, cómo se relacionan ellas con las ya existentes, tanto locales como nacionales?</w:t>
      </w:r>
      <w:r>
        <w:t xml:space="preserve"> </w:t>
      </w:r>
    </w:p>
    <w:p w:rsidR="00F96F33" w:rsidP="00F96F33" w:rsidRDefault="00F96F33" w14:paraId="1B4BA5F6" w14:textId="77777777">
      <w:pPr>
        <w:pStyle w:val="xmsonormal"/>
        <w:spacing w:before="0" w:beforeAutospacing="0" w:after="0" w:afterAutospacing="0"/>
      </w:pPr>
    </w:p>
    <w:p w:rsidRPr="00CC5209" w:rsidR="004B0491" w:rsidP="00A47299" w:rsidRDefault="00C5007E" w14:paraId="11E06E1E" w14:textId="33A5EC7F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cstheme="minorHAnsi"/>
          <w:b/>
          <w:i/>
          <w:sz w:val="24"/>
          <w:szCs w:val="24"/>
        </w:rPr>
      </w:pPr>
      <w:proofErr w:type="spellStart"/>
      <w:r w:rsidRPr="00CC5209">
        <w:rPr>
          <w:rFonts w:cstheme="minorHAnsi"/>
          <w:b/>
          <w:i/>
          <w:sz w:val="24"/>
          <w:szCs w:val="24"/>
        </w:rPr>
        <w:t>Metas</w:t>
      </w:r>
      <w:proofErr w:type="spellEnd"/>
      <w:r w:rsidRPr="00CC5209">
        <w:rPr>
          <w:rFonts w:cstheme="minorHAnsi"/>
          <w:b/>
          <w:i/>
          <w:sz w:val="24"/>
          <w:szCs w:val="24"/>
        </w:rPr>
        <w:t xml:space="preserve"> del </w:t>
      </w:r>
      <w:proofErr w:type="spellStart"/>
      <w:r w:rsidRPr="00CC5209">
        <w:rPr>
          <w:rFonts w:cstheme="minorHAnsi"/>
          <w:b/>
          <w:i/>
          <w:sz w:val="24"/>
          <w:szCs w:val="24"/>
        </w:rPr>
        <w:t>curso</w:t>
      </w:r>
      <w:proofErr w:type="spellEnd"/>
    </w:p>
    <w:p w:rsidRPr="00CC5209" w:rsidR="004B0491" w:rsidP="00A47299" w:rsidRDefault="00C5007E" w14:paraId="69ED25D3" w14:textId="23F9F461">
      <w:pPr>
        <w:pStyle w:val="ListParagraph"/>
        <w:numPr>
          <w:ilvl w:val="0"/>
          <w:numId w:val="6"/>
        </w:num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left="360"/>
        <w:rPr>
          <w:rFonts w:cstheme="minorHAnsi"/>
          <w:sz w:val="24"/>
          <w:szCs w:val="24"/>
          <w:lang w:val="es-MX"/>
        </w:rPr>
      </w:pPr>
      <w:r w:rsidRPr="00CC5209">
        <w:rPr>
          <w:rFonts w:cstheme="minorHAnsi"/>
          <w:sz w:val="24"/>
          <w:szCs w:val="24"/>
          <w:lang w:val="es-MX"/>
        </w:rPr>
        <w:t>Explorar el fenómeno de</w:t>
      </w:r>
      <w:r w:rsidRPr="00CC5209" w:rsidR="002928E4">
        <w:rPr>
          <w:rFonts w:cstheme="minorHAnsi"/>
          <w:sz w:val="24"/>
          <w:szCs w:val="24"/>
          <w:lang w:val="es-MX"/>
        </w:rPr>
        <w:t>l</w:t>
      </w:r>
      <w:r w:rsidRPr="00CC5209">
        <w:rPr>
          <w:rFonts w:cstheme="minorHAnsi"/>
          <w:sz w:val="24"/>
          <w:szCs w:val="24"/>
          <w:lang w:val="es-MX"/>
        </w:rPr>
        <w:t xml:space="preserve"> regionalismo desde la Segunda Guerra, y especialmente su crecimiento </w:t>
      </w:r>
      <w:r w:rsidRPr="00CC5209" w:rsidR="002928E4">
        <w:rPr>
          <w:rFonts w:cstheme="minorHAnsi"/>
          <w:sz w:val="24"/>
          <w:szCs w:val="24"/>
          <w:lang w:val="es-MX"/>
        </w:rPr>
        <w:t>a partir</w:t>
      </w:r>
      <w:r w:rsidRPr="00CC5209">
        <w:rPr>
          <w:rFonts w:cstheme="minorHAnsi"/>
          <w:sz w:val="24"/>
          <w:szCs w:val="24"/>
          <w:lang w:val="es-MX"/>
        </w:rPr>
        <w:t xml:space="preserve"> </w:t>
      </w:r>
      <w:r w:rsidRPr="00CC5209" w:rsidR="002928E4">
        <w:rPr>
          <w:rFonts w:cstheme="minorHAnsi"/>
          <w:sz w:val="24"/>
          <w:szCs w:val="24"/>
          <w:lang w:val="es-MX"/>
        </w:rPr>
        <w:t>d</w:t>
      </w:r>
      <w:r w:rsidRPr="00CC5209">
        <w:rPr>
          <w:rFonts w:cstheme="minorHAnsi"/>
          <w:sz w:val="24"/>
          <w:szCs w:val="24"/>
          <w:lang w:val="es-MX"/>
        </w:rPr>
        <w:t>el fin</w:t>
      </w:r>
      <w:r w:rsidRPr="00CC5209" w:rsidR="002928E4">
        <w:rPr>
          <w:rFonts w:cstheme="minorHAnsi"/>
          <w:sz w:val="24"/>
          <w:szCs w:val="24"/>
          <w:lang w:val="es-MX"/>
        </w:rPr>
        <w:t>al</w:t>
      </w:r>
      <w:r w:rsidRPr="00CC5209">
        <w:rPr>
          <w:rFonts w:cstheme="minorHAnsi"/>
          <w:sz w:val="24"/>
          <w:szCs w:val="24"/>
          <w:lang w:val="es-MX"/>
        </w:rPr>
        <w:t xml:space="preserve"> de la Guerra Fría</w:t>
      </w:r>
      <w:r w:rsidRPr="00CC5209" w:rsidR="00F7520C">
        <w:rPr>
          <w:rFonts w:cstheme="minorHAnsi"/>
          <w:sz w:val="24"/>
          <w:szCs w:val="24"/>
          <w:lang w:val="es-MX"/>
        </w:rPr>
        <w:t>.</w:t>
      </w:r>
    </w:p>
    <w:p w:rsidRPr="00CC5209" w:rsidR="00F7520C" w:rsidP="00A47299" w:rsidRDefault="00F7520C" w14:paraId="49D100F2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cstheme="minorHAnsi"/>
          <w:sz w:val="24"/>
          <w:szCs w:val="24"/>
          <w:lang w:val="es-MX"/>
        </w:rPr>
      </w:pPr>
    </w:p>
    <w:p w:rsidRPr="00CC5209" w:rsidR="00C5007E" w:rsidP="00A47299" w:rsidRDefault="00C5007E" w14:paraId="5B12D031" w14:textId="77777777">
      <w:pPr>
        <w:pStyle w:val="ListParagraph"/>
        <w:numPr>
          <w:ilvl w:val="0"/>
          <w:numId w:val="6"/>
        </w:num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left="360"/>
        <w:rPr>
          <w:rFonts w:cstheme="minorHAnsi"/>
          <w:sz w:val="24"/>
          <w:szCs w:val="24"/>
          <w:lang w:val="es-MX"/>
        </w:rPr>
      </w:pPr>
      <w:r w:rsidRPr="00CC5209">
        <w:rPr>
          <w:rFonts w:cstheme="minorHAnsi"/>
          <w:sz w:val="24"/>
          <w:szCs w:val="24"/>
          <w:lang w:val="es-MX"/>
        </w:rPr>
        <w:t>Evaluar los propósitos de regiones para sus países miembros, sobre todo en áreas como el desarrollo económico, gobernanza, democratización, y seguridad.</w:t>
      </w:r>
    </w:p>
    <w:p w:rsidRPr="00CC5209" w:rsidR="00C5007E" w:rsidP="00A47299" w:rsidRDefault="00C5007E" w14:paraId="099D19A5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cstheme="minorHAnsi"/>
          <w:sz w:val="24"/>
          <w:szCs w:val="24"/>
          <w:lang w:val="es-MX"/>
        </w:rPr>
      </w:pPr>
    </w:p>
    <w:p w:rsidRPr="00CC5209" w:rsidR="00F7520C" w:rsidP="00A47299" w:rsidRDefault="00C5007E" w14:paraId="721E0FF7" w14:textId="3B462EAB">
      <w:pPr>
        <w:pStyle w:val="ListParagraph"/>
        <w:numPr>
          <w:ilvl w:val="0"/>
          <w:numId w:val="6"/>
        </w:num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left="360"/>
        <w:rPr>
          <w:rFonts w:cstheme="minorHAnsi"/>
          <w:sz w:val="24"/>
          <w:szCs w:val="24"/>
          <w:lang w:val="es-MX"/>
        </w:rPr>
      </w:pPr>
      <w:r w:rsidRPr="00CC5209">
        <w:rPr>
          <w:rFonts w:cstheme="minorHAnsi"/>
          <w:sz w:val="24"/>
          <w:szCs w:val="24"/>
          <w:lang w:val="es-MX"/>
        </w:rPr>
        <w:t>Considerar cómo puede</w:t>
      </w:r>
      <w:r w:rsidRPr="00CC5209" w:rsidR="002928E4">
        <w:rPr>
          <w:rFonts w:cstheme="minorHAnsi"/>
          <w:sz w:val="24"/>
          <w:szCs w:val="24"/>
          <w:lang w:val="es-MX"/>
        </w:rPr>
        <w:t>n</w:t>
      </w:r>
      <w:r w:rsidRPr="00CC5209">
        <w:rPr>
          <w:rFonts w:cstheme="minorHAnsi"/>
          <w:sz w:val="24"/>
          <w:szCs w:val="24"/>
          <w:lang w:val="es-MX"/>
        </w:rPr>
        <w:t xml:space="preserve"> </w:t>
      </w:r>
      <w:r w:rsidRPr="00CC5209" w:rsidR="002928E4">
        <w:rPr>
          <w:rFonts w:cstheme="minorHAnsi"/>
          <w:sz w:val="24"/>
          <w:szCs w:val="24"/>
          <w:lang w:val="es-MX"/>
        </w:rPr>
        <w:t>ser comparadas las regiones</w:t>
      </w:r>
      <w:r w:rsidRPr="00CC5209">
        <w:rPr>
          <w:rFonts w:cstheme="minorHAnsi"/>
          <w:sz w:val="24"/>
          <w:szCs w:val="24"/>
          <w:lang w:val="es-MX"/>
        </w:rPr>
        <w:t xml:space="preserve"> </w:t>
      </w:r>
      <w:r w:rsidRPr="00CC5209" w:rsidR="002928E4">
        <w:rPr>
          <w:rFonts w:cstheme="minorHAnsi"/>
          <w:sz w:val="24"/>
          <w:szCs w:val="24"/>
          <w:lang w:val="es-MX"/>
        </w:rPr>
        <w:t>según</w:t>
      </w:r>
      <w:r w:rsidRPr="00CC5209">
        <w:rPr>
          <w:rFonts w:cstheme="minorHAnsi"/>
          <w:sz w:val="24"/>
          <w:szCs w:val="24"/>
          <w:lang w:val="es-MX"/>
        </w:rPr>
        <w:t xml:space="preserve"> sus </w:t>
      </w:r>
      <w:r w:rsidRPr="00CC5209" w:rsidR="002928E4">
        <w:rPr>
          <w:rFonts w:cstheme="minorHAnsi"/>
          <w:sz w:val="24"/>
          <w:szCs w:val="24"/>
          <w:lang w:val="es-MX"/>
        </w:rPr>
        <w:t xml:space="preserve">distintos </w:t>
      </w:r>
      <w:r w:rsidRPr="00CC5209">
        <w:rPr>
          <w:rFonts w:cstheme="minorHAnsi"/>
          <w:sz w:val="24"/>
          <w:szCs w:val="24"/>
          <w:lang w:val="es-MX"/>
        </w:rPr>
        <w:t>diseños y propósitos.</w:t>
      </w:r>
    </w:p>
    <w:p w:rsidRPr="00CC5209" w:rsidR="006D7078" w:rsidP="00A47299" w:rsidRDefault="006D7078" w14:paraId="7DE20149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cstheme="minorHAnsi"/>
          <w:sz w:val="24"/>
          <w:szCs w:val="24"/>
          <w:lang w:val="es-MX"/>
        </w:rPr>
      </w:pPr>
    </w:p>
    <w:p w:rsidRPr="00CC5209" w:rsidR="00F36507" w:rsidP="00A47299" w:rsidRDefault="00C5007E" w14:paraId="448FF036" w14:textId="0E7932D0">
      <w:pPr>
        <w:pStyle w:val="ListParagraph"/>
        <w:numPr>
          <w:ilvl w:val="0"/>
          <w:numId w:val="6"/>
        </w:num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left="360"/>
        <w:rPr>
          <w:rFonts w:cstheme="minorHAnsi"/>
          <w:sz w:val="24"/>
          <w:szCs w:val="24"/>
          <w:lang w:val="es-MX"/>
        </w:rPr>
      </w:pPr>
      <w:r w:rsidRPr="00CC5209">
        <w:rPr>
          <w:rFonts w:cstheme="minorHAnsi"/>
          <w:sz w:val="24"/>
          <w:szCs w:val="24"/>
          <w:lang w:val="es-MX"/>
        </w:rPr>
        <w:t>Analizar las reacciones socio-políticas de</w:t>
      </w:r>
      <w:r w:rsidRPr="00CC5209" w:rsidR="002928E4">
        <w:rPr>
          <w:rFonts w:cstheme="minorHAnsi"/>
          <w:sz w:val="24"/>
          <w:szCs w:val="24"/>
          <w:lang w:val="es-MX"/>
        </w:rPr>
        <w:t>l</w:t>
      </w:r>
      <w:r w:rsidRPr="00CC5209">
        <w:rPr>
          <w:rFonts w:cstheme="minorHAnsi"/>
          <w:sz w:val="24"/>
          <w:szCs w:val="24"/>
          <w:lang w:val="es-MX"/>
        </w:rPr>
        <w:t xml:space="preserve"> regionalismo y sus efectos en áreas como la soberanía, la legitimidad, y la identidad</w:t>
      </w:r>
      <w:r w:rsidRPr="00CC5209" w:rsidR="00F36507">
        <w:rPr>
          <w:rFonts w:cstheme="minorHAnsi"/>
          <w:sz w:val="24"/>
          <w:szCs w:val="24"/>
          <w:lang w:val="es-MX"/>
        </w:rPr>
        <w:t>.</w:t>
      </w:r>
    </w:p>
    <w:p w:rsidRPr="00CC5209" w:rsidR="00F36507" w:rsidP="00A47299" w:rsidRDefault="00F36507" w14:paraId="60FF2281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cstheme="minorHAnsi"/>
          <w:sz w:val="24"/>
          <w:szCs w:val="24"/>
          <w:lang w:val="es-MX"/>
        </w:rPr>
      </w:pPr>
    </w:p>
    <w:p w:rsidRPr="00FB68A5" w:rsidR="00F7520C" w:rsidP="00A47299" w:rsidRDefault="00FB68A5" w14:paraId="208D526A" w14:textId="1127F232">
      <w:pPr>
        <w:pStyle w:val="ListParagraph"/>
        <w:numPr>
          <w:ilvl w:val="0"/>
          <w:numId w:val="6"/>
        </w:num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left="360"/>
        <w:rPr>
          <w:rFonts w:ascii="Times New Roman" w:hAnsi="Times New Roman" w:cs="Times New Roman"/>
          <w:sz w:val="24"/>
          <w:szCs w:val="24"/>
          <w:lang w:val="es-MX"/>
        </w:rPr>
      </w:pPr>
      <w:r w:rsidRPr="00CC5209">
        <w:rPr>
          <w:rFonts w:cstheme="minorHAnsi"/>
          <w:sz w:val="24"/>
          <w:szCs w:val="24"/>
          <w:lang w:val="es-MX"/>
        </w:rPr>
        <w:lastRenderedPageBreak/>
        <w:t xml:space="preserve">Dar a </w:t>
      </w:r>
      <w:r w:rsidRPr="00CC5209" w:rsidR="002928E4">
        <w:rPr>
          <w:rFonts w:cstheme="minorHAnsi"/>
          <w:sz w:val="24"/>
          <w:szCs w:val="24"/>
          <w:lang w:val="es-MX"/>
        </w:rPr>
        <w:t xml:space="preserve">los </w:t>
      </w:r>
      <w:r w:rsidRPr="00CC5209">
        <w:rPr>
          <w:rFonts w:cstheme="minorHAnsi"/>
          <w:sz w:val="24"/>
          <w:szCs w:val="24"/>
          <w:lang w:val="es-MX"/>
        </w:rPr>
        <w:t xml:space="preserve">alumnos la oportunidad de desarrollar y mejorar habilidades de investigación y </w:t>
      </w:r>
      <w:r w:rsidRPr="00CC5209" w:rsidR="002928E4">
        <w:rPr>
          <w:rFonts w:cstheme="minorHAnsi"/>
          <w:sz w:val="24"/>
          <w:szCs w:val="24"/>
          <w:lang w:val="es-MX"/>
        </w:rPr>
        <w:t>expres</w:t>
      </w:r>
      <w:r w:rsidRPr="00CC5209">
        <w:rPr>
          <w:rFonts w:cstheme="minorHAnsi"/>
          <w:sz w:val="24"/>
          <w:szCs w:val="24"/>
          <w:lang w:val="es-MX"/>
        </w:rPr>
        <w:t xml:space="preserve">ión </w:t>
      </w:r>
      <w:r w:rsidRPr="00CC5209" w:rsidR="002928E4">
        <w:rPr>
          <w:rFonts w:cstheme="minorHAnsi"/>
          <w:sz w:val="24"/>
          <w:szCs w:val="24"/>
          <w:lang w:val="es-MX"/>
        </w:rPr>
        <w:t xml:space="preserve">verbal </w:t>
      </w:r>
      <w:r w:rsidRPr="00CC5209">
        <w:rPr>
          <w:rFonts w:cstheme="minorHAnsi"/>
          <w:sz w:val="24"/>
          <w:szCs w:val="24"/>
          <w:lang w:val="es-MX"/>
        </w:rPr>
        <w:t>(escrita y oral).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FB68A5" w:rsidR="00F7520C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:rsidRPr="00FB68A5" w:rsidR="00FD0D90" w:rsidP="00E41AE0" w:rsidRDefault="00FD0D90" w14:paraId="689F6933" w14:textId="77777777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Pr="00CE687C" w:rsidR="00CE687C" w:rsidP="00F03537" w:rsidRDefault="00F03537" w14:paraId="7AF941CC" w14:textId="027AEB20">
      <w:pPr>
        <w:contextualSpacing/>
        <w:jc w:val="both"/>
        <w:rPr>
          <w:rFonts w:ascii="Times New Roman" w:hAnsi="Times New Roman"/>
          <w:b/>
          <w:bCs/>
          <w:i/>
          <w:sz w:val="24"/>
          <w:szCs w:val="24"/>
          <w:lang w:val="es-ES"/>
        </w:rPr>
      </w:pPr>
      <w:r w:rsidRPr="00CE687C">
        <w:rPr>
          <w:rFonts w:ascii="Times New Roman" w:hAnsi="Times New Roman"/>
          <w:b/>
          <w:bCs/>
          <w:i/>
          <w:sz w:val="24"/>
          <w:szCs w:val="24"/>
          <w:lang w:val="es-ES"/>
        </w:rPr>
        <w:t xml:space="preserve">Evaluación </w:t>
      </w:r>
      <w:r w:rsidR="00CE687C">
        <w:rPr>
          <w:rFonts w:ascii="Times New Roman" w:hAnsi="Times New Roman"/>
          <w:b/>
          <w:bCs/>
          <w:i/>
          <w:sz w:val="24"/>
          <w:szCs w:val="24"/>
          <w:lang w:val="es-ES"/>
        </w:rPr>
        <w:t>(esta parte viene del curso RRII del semestre pasado)</w:t>
      </w:r>
    </w:p>
    <w:p w:rsidRPr="00F03537" w:rsidR="00F03537" w:rsidP="00F03537" w:rsidRDefault="00F03537" w14:paraId="3CA4C627" w14:textId="171BB0F3">
      <w:pPr>
        <w:contextualSpacing/>
        <w:jc w:val="both"/>
        <w:rPr>
          <w:rFonts w:ascii="Times New Roman" w:hAnsi="Times New Roman"/>
          <w:sz w:val="24"/>
          <w:szCs w:val="24"/>
          <w:lang w:val="es-ES"/>
        </w:rPr>
      </w:pPr>
      <w:r w:rsidRPr="00F03537">
        <w:rPr>
          <w:rFonts w:ascii="Times New Roman" w:hAnsi="Times New Roman"/>
          <w:sz w:val="24"/>
          <w:szCs w:val="24"/>
          <w:lang w:val="es-ES"/>
        </w:rPr>
        <w:t>Cada estudiante deberá presentar dos reseñas críticas sobre las lecturas de una sesión</w:t>
      </w:r>
      <w:r w:rsidR="001009F0">
        <w:rPr>
          <w:rFonts w:ascii="Times New Roman" w:hAnsi="Times New Roman"/>
          <w:sz w:val="24"/>
          <w:szCs w:val="24"/>
          <w:lang w:val="es-ES"/>
        </w:rPr>
        <w:t>.</w:t>
      </w:r>
      <w:r w:rsidRPr="00F03537">
        <w:rPr>
          <w:rFonts w:ascii="Times New Roman" w:hAnsi="Times New Roman"/>
          <w:sz w:val="24"/>
          <w:szCs w:val="24"/>
          <w:lang w:val="es-ES"/>
        </w:rPr>
        <w:t xml:space="preserve"> Las reseñas escritas deberán circularse a todos los miembros del seminario previamente a su sesión correspondiente, subiéndolas a la carpeta compartida, y sus autores deberán hacer una presentación durante el seminario. Cada estudiante deberá escribir un trabajo final de 3000-4000 palabras cuyo tem</w:t>
      </w:r>
      <w:r w:rsidR="009951D5">
        <w:rPr>
          <w:rFonts w:ascii="Times New Roman" w:hAnsi="Times New Roman"/>
          <w:sz w:val="24"/>
          <w:szCs w:val="24"/>
          <w:lang w:val="es-ES"/>
        </w:rPr>
        <w:t xml:space="preserve">a será acordado con un profesor. </w:t>
      </w:r>
      <w:r w:rsidRPr="00F03537">
        <w:rPr>
          <w:rFonts w:ascii="Times New Roman" w:hAnsi="Times New Roman"/>
          <w:sz w:val="24"/>
          <w:szCs w:val="24"/>
          <w:lang w:val="es-ES"/>
        </w:rPr>
        <w:t>La asiste</w:t>
      </w:r>
      <w:r w:rsidR="009951D5">
        <w:rPr>
          <w:rFonts w:ascii="Times New Roman" w:hAnsi="Times New Roman"/>
          <w:sz w:val="24"/>
          <w:szCs w:val="24"/>
          <w:lang w:val="es-ES"/>
        </w:rPr>
        <w:t xml:space="preserve">ncia y la participación </w:t>
      </w:r>
      <w:r w:rsidRPr="00F03537">
        <w:rPr>
          <w:rFonts w:ascii="Times New Roman" w:hAnsi="Times New Roman"/>
          <w:sz w:val="24"/>
          <w:szCs w:val="24"/>
          <w:lang w:val="es-ES"/>
        </w:rPr>
        <w:t>también serán parte de la calificación final.</w:t>
      </w:r>
    </w:p>
    <w:p w:rsidRPr="00F03537" w:rsidR="00F03537" w:rsidP="00F03537" w:rsidRDefault="00F03537" w14:paraId="1852A0FC" w14:textId="77777777">
      <w:pPr>
        <w:jc w:val="both"/>
        <w:rPr>
          <w:rFonts w:ascii="Times New Roman" w:hAnsi="Times New Roman"/>
          <w:sz w:val="24"/>
          <w:szCs w:val="24"/>
          <w:lang w:val="es-ES"/>
        </w:rPr>
      </w:pPr>
    </w:p>
    <w:p w:rsidRPr="00F03537" w:rsidR="00F03537" w:rsidP="00F03537" w:rsidRDefault="00F03537" w14:paraId="34F69CB8" w14:textId="77777777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u w:val="single"/>
          <w:lang w:val="es-ES"/>
        </w:rPr>
        <w:t>La calificación final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 se calculará de la siguiente forma:</w:t>
      </w:r>
    </w:p>
    <w:p w:rsidRPr="00F03537" w:rsidR="00F03537" w:rsidP="00F03537" w:rsidRDefault="00F03537" w14:paraId="73E70905" w14:textId="77777777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</w:p>
    <w:p w:rsidRPr="00F03537" w:rsidR="00F03537" w:rsidP="00F03537" w:rsidRDefault="00F03537" w14:paraId="0151FE48" w14:textId="2F46E051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>Reseña 1 de lecturas obligatorias</w:t>
      </w:r>
      <w:r w:rsidR="00CE687C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 xml:space="preserve">            </w:t>
      </w:r>
      <w:r w:rsidR="001009F0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 xml:space="preserve">       20</w:t>
      </w: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>%</w:t>
      </w:r>
    </w:p>
    <w:p w:rsidRPr="00F03537" w:rsidR="00F03537" w:rsidP="00F03537" w:rsidRDefault="00F03537" w14:paraId="4194AE34" w14:textId="0096C521">
      <w:pPr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>Presentación oral                                    1</w:t>
      </w:r>
      <w:r w:rsidR="00CE687C">
        <w:rPr>
          <w:rFonts w:ascii="Times New Roman" w:hAnsi="Times New Roman" w:eastAsia="Times New Roman" w:cs="Times New Roman"/>
          <w:sz w:val="24"/>
          <w:szCs w:val="24"/>
          <w:lang w:val="es-ES"/>
        </w:rPr>
        <w:t>0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>%</w:t>
      </w:r>
    </w:p>
    <w:p w:rsidRPr="00F03537" w:rsidR="00F03537" w:rsidP="00F03537" w:rsidRDefault="00F03537" w14:paraId="7FEBD482" w14:textId="3B5A0464">
      <w:pPr>
        <w:ind w:firstLine="708"/>
        <w:jc w:val="both"/>
        <w:rPr>
          <w:rFonts w:ascii="Calibri" w:hAnsi="Calibri" w:eastAsia="Calibri" w:cs="Calibri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>Escrito                                                    1</w:t>
      </w:r>
      <w:r w:rsidR="001009F0">
        <w:rPr>
          <w:rFonts w:ascii="Times New Roman" w:hAnsi="Times New Roman" w:eastAsia="Times New Roman" w:cs="Times New Roman"/>
          <w:sz w:val="24"/>
          <w:szCs w:val="24"/>
          <w:lang w:val="es-ES"/>
        </w:rPr>
        <w:t>0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>%</w:t>
      </w:r>
    </w:p>
    <w:p w:rsidRPr="00F03537" w:rsidR="00F03537" w:rsidP="00F03537" w:rsidRDefault="00F03537" w14:paraId="15447FCE" w14:textId="21A918E1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>Reseña 2 de lecturas obligatorias</w:t>
      </w:r>
      <w:r w:rsidR="001009F0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 xml:space="preserve">                   20</w:t>
      </w: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>%</w:t>
      </w:r>
    </w:p>
    <w:p w:rsidRPr="00F03537" w:rsidR="00F03537" w:rsidP="00F03537" w:rsidRDefault="00F03537" w14:paraId="7FE7CFFC" w14:textId="4E1C98D2">
      <w:pPr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Presentación oral                                    </w:t>
      </w:r>
      <w:r w:rsidR="00CE687C">
        <w:rPr>
          <w:rFonts w:ascii="Times New Roman" w:hAnsi="Times New Roman" w:eastAsia="Times New Roman" w:cs="Times New Roman"/>
          <w:sz w:val="24"/>
          <w:szCs w:val="24"/>
          <w:lang w:val="es-ES"/>
        </w:rPr>
        <w:t>10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>%</w:t>
      </w:r>
    </w:p>
    <w:p w:rsidRPr="00F03537" w:rsidR="00F03537" w:rsidP="00F03537" w:rsidRDefault="00F03537" w14:paraId="7B22E1B1" w14:textId="0F3259E9">
      <w:pPr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Escrito                      </w:t>
      </w:r>
      <w:r w:rsidR="001009F0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                              10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>%</w:t>
      </w:r>
    </w:p>
    <w:p w:rsidRPr="00F03537" w:rsidR="00F03537" w:rsidP="00F03537" w:rsidRDefault="00F03537" w14:paraId="043939EB" w14:textId="4D528C7A">
      <w:pPr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 xml:space="preserve">Trabajo final de investigación                       </w:t>
      </w:r>
      <w:r w:rsidR="001009F0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 xml:space="preserve"> 3</w:t>
      </w: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>0%</w:t>
      </w:r>
    </w:p>
    <w:p w:rsidRPr="00F03537" w:rsidR="00F03537" w:rsidP="00F03537" w:rsidRDefault="00F03537" w14:paraId="226F8E2A" w14:textId="77777777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>Asistencia                                                          10%</w:t>
      </w:r>
    </w:p>
    <w:p w:rsidRPr="00F03537" w:rsidR="00F03537" w:rsidP="00F03537" w:rsidRDefault="00F03537" w14:paraId="2CADB807" w14:textId="0FBA8376">
      <w:pPr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 xml:space="preserve">Participación                     </w:t>
      </w:r>
      <w:r w:rsidR="00CE687C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 xml:space="preserve">                               2</w:t>
      </w: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>0%</w:t>
      </w:r>
    </w:p>
    <w:p w:rsidRPr="00F03537" w:rsidR="00F03537" w:rsidP="00F03537" w:rsidRDefault="00F03537" w14:paraId="1F79A50F" w14:textId="77777777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>Total                                                                 100%</w:t>
      </w:r>
    </w:p>
    <w:p w:rsidRPr="00F03537" w:rsidR="00F03537" w:rsidP="00F03537" w:rsidRDefault="00F03537" w14:paraId="18BDF2FD" w14:textId="77777777">
      <w:pPr>
        <w:jc w:val="both"/>
        <w:rPr>
          <w:rFonts w:ascii="Times New Roman" w:hAnsi="Times New Roman"/>
          <w:sz w:val="24"/>
          <w:szCs w:val="24"/>
          <w:lang w:val="es-ES"/>
        </w:rPr>
      </w:pPr>
    </w:p>
    <w:p w:rsidRPr="00F03537" w:rsidR="00F03537" w:rsidP="00F03537" w:rsidRDefault="00F03537" w14:paraId="4A1F92C6" w14:textId="77777777">
      <w:pPr>
        <w:jc w:val="both"/>
        <w:rPr>
          <w:rFonts w:ascii="Times New Roman" w:hAnsi="Times New Roman"/>
          <w:sz w:val="24"/>
          <w:szCs w:val="24"/>
          <w:lang w:val="es-ES"/>
        </w:rPr>
      </w:pPr>
      <w:r w:rsidRPr="00F03537">
        <w:rPr>
          <w:rFonts w:ascii="Times New Roman" w:hAnsi="Times New Roman"/>
          <w:b/>
          <w:bCs/>
          <w:sz w:val="24"/>
          <w:szCs w:val="24"/>
          <w:u w:val="single"/>
          <w:lang w:val="es-ES"/>
        </w:rPr>
        <w:t>Instrucciones de trabajo</w:t>
      </w:r>
    </w:p>
    <w:p w:rsidRPr="00F03537" w:rsidR="00F03537" w:rsidP="00F03537" w:rsidRDefault="00F03537" w14:paraId="384E9EFB" w14:textId="77777777">
      <w:pPr>
        <w:jc w:val="both"/>
        <w:rPr>
          <w:rFonts w:ascii="Times New Roman" w:hAnsi="Times New Roman"/>
          <w:sz w:val="24"/>
          <w:szCs w:val="24"/>
          <w:lang w:val="es-ES"/>
        </w:rPr>
      </w:pPr>
    </w:p>
    <w:p w:rsidRPr="00F03537" w:rsidR="00F03537" w:rsidP="00F03537" w:rsidRDefault="00F03537" w14:paraId="3B35CFFC" w14:textId="2CD9CCD4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  <w:lang w:val="es"/>
        </w:rPr>
        <w:t>Reseña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 xml:space="preserve">. Consiste en una </w:t>
      </w:r>
      <w:r w:rsidR="001009F0">
        <w:rPr>
          <w:rFonts w:ascii="Times New Roman" w:hAnsi="Times New Roman" w:eastAsia="Times New Roman" w:cs="Times New Roman"/>
          <w:b/>
          <w:bCs/>
          <w:sz w:val="24"/>
          <w:szCs w:val="24"/>
          <w:lang w:val="es"/>
        </w:rPr>
        <w:t>discusión de las</w:t>
      </w: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"/>
        </w:rPr>
        <w:t xml:space="preserve"> lecturas asignadas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 xml:space="preserve"> para cada tema.</w:t>
      </w:r>
    </w:p>
    <w:p w:rsidRPr="00F03537" w:rsidR="00F03537" w:rsidP="00F03537" w:rsidRDefault="00F03537" w14:paraId="1A78D75B" w14:textId="4ED367FB">
      <w:pPr>
        <w:pStyle w:val="ListParagraph"/>
        <w:numPr>
          <w:ilvl w:val="1"/>
          <w:numId w:val="32"/>
        </w:numPr>
        <w:spacing w:after="200" w:line="276" w:lineRule="auto"/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 xml:space="preserve">El trabajo escrito no debe exceder las </w:t>
      </w:r>
      <w:r w:rsidR="001009F0">
        <w:rPr>
          <w:rFonts w:ascii="Times New Roman" w:hAnsi="Times New Roman" w:eastAsia="Times New Roman" w:cs="Times New Roman"/>
          <w:b/>
          <w:bCs/>
          <w:sz w:val="24"/>
          <w:szCs w:val="24"/>
          <w:lang w:val="es"/>
        </w:rPr>
        <w:t>cuatro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 xml:space="preserve"> cuartillas a doble espacio, excluyendo bibliografía. Letra de 12 puntos.</w:t>
      </w:r>
    </w:p>
    <w:p w:rsidRPr="00F03537" w:rsidR="00F03537" w:rsidP="00F03537" w:rsidRDefault="00F03537" w14:paraId="28EA8B9C" w14:textId="77777777">
      <w:pPr>
        <w:pStyle w:val="ListParagraph"/>
        <w:numPr>
          <w:ilvl w:val="1"/>
          <w:numId w:val="32"/>
        </w:numPr>
        <w:spacing w:after="200" w:line="276" w:lineRule="auto"/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>Se debe utilizar bibliografía adicional a los textos comentados.</w:t>
      </w:r>
    </w:p>
    <w:p w:rsidRPr="00F03537" w:rsidR="00F03537" w:rsidP="00F03537" w:rsidRDefault="00F03537" w14:paraId="48FAB970" w14:textId="77777777">
      <w:pPr>
        <w:pStyle w:val="ListParagraph"/>
        <w:numPr>
          <w:ilvl w:val="1"/>
          <w:numId w:val="32"/>
        </w:numPr>
        <w:spacing w:after="200" w:line="276" w:lineRule="auto"/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>Las notas deben ir al pie de página y la bibliografía al final.</w:t>
      </w:r>
    </w:p>
    <w:p w:rsidRPr="00F03537" w:rsidR="00F03537" w:rsidP="00F03537" w:rsidRDefault="00F03537" w14:paraId="55A8C864" w14:textId="77777777">
      <w:pPr>
        <w:pStyle w:val="ListParagraph"/>
        <w:numPr>
          <w:ilvl w:val="1"/>
          <w:numId w:val="32"/>
        </w:numPr>
        <w:spacing w:after="200" w:line="276" w:lineRule="auto"/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>Introducción, desarrollo y conclusión deben quedar claramente señalados.</w:t>
      </w:r>
    </w:p>
    <w:p w:rsidRPr="00F03537" w:rsidR="00F03537" w:rsidP="00F03537" w:rsidRDefault="00F03537" w14:paraId="471C81D7" w14:textId="77777777">
      <w:pPr>
        <w:pStyle w:val="ListParagraph"/>
        <w:numPr>
          <w:ilvl w:val="1"/>
          <w:numId w:val="31"/>
        </w:numPr>
        <w:spacing w:after="200" w:line="276" w:lineRule="auto"/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>Se entrega el día anterior a la presentación en la carpeta compartida.</w:t>
      </w:r>
    </w:p>
    <w:p w:rsidRPr="00F03537" w:rsidR="00F03537" w:rsidP="00F03537" w:rsidRDefault="00F03537" w14:paraId="2BADE2F5" w14:textId="77777777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 xml:space="preserve">Las </w:t>
      </w:r>
      <w:r w:rsidRPr="00F03537"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  <w:lang w:val="es"/>
        </w:rPr>
        <w:t>presentaciones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 xml:space="preserve"> orales se califican por separado. No deben exceder los 40 minutos. Se califican los siguientes rubros: </w:t>
      </w:r>
    </w:p>
    <w:p w:rsidRPr="00F03537" w:rsidR="00F03537" w:rsidP="00F03537" w:rsidRDefault="00F03537" w14:paraId="48E8A047" w14:textId="77777777">
      <w:pPr>
        <w:pStyle w:val="ListParagraph"/>
        <w:numPr>
          <w:ilvl w:val="0"/>
          <w:numId w:val="30"/>
        </w:numPr>
        <w:spacing w:after="200" w:line="276" w:lineRule="auto"/>
        <w:ind w:left="1440"/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>Claridad en la exposición</w:t>
      </w:r>
    </w:p>
    <w:p w:rsidRPr="00F03537" w:rsidR="00F03537" w:rsidP="00F03537" w:rsidRDefault="00F03537" w14:paraId="1F59A461" w14:textId="77777777">
      <w:pPr>
        <w:pStyle w:val="ListParagraph"/>
        <w:numPr>
          <w:ilvl w:val="0"/>
          <w:numId w:val="30"/>
        </w:numPr>
        <w:spacing w:after="200" w:line="276" w:lineRule="auto"/>
        <w:ind w:left="1440"/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>Uso del lenguaje</w:t>
      </w:r>
    </w:p>
    <w:p w:rsidRPr="00F03537" w:rsidR="00F03537" w:rsidP="00F03537" w:rsidRDefault="00F03537" w14:paraId="4D03D5E2" w14:textId="77777777">
      <w:pPr>
        <w:pStyle w:val="ListParagraph"/>
        <w:numPr>
          <w:ilvl w:val="0"/>
          <w:numId w:val="30"/>
        </w:numPr>
        <w:spacing w:after="200" w:line="276" w:lineRule="auto"/>
        <w:ind w:left="1440"/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>Respeto al límite de tiempo</w:t>
      </w:r>
    </w:p>
    <w:p w:rsidRPr="00F03537" w:rsidR="00F03537" w:rsidP="00F03537" w:rsidRDefault="00F03537" w14:paraId="2731253B" w14:textId="77777777">
      <w:pPr>
        <w:pStyle w:val="ListParagraph"/>
        <w:numPr>
          <w:ilvl w:val="0"/>
          <w:numId w:val="30"/>
        </w:numPr>
        <w:spacing w:after="200" w:line="276" w:lineRule="auto"/>
        <w:ind w:left="1440"/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"/>
        </w:rPr>
        <w:t>Cobertura adecuada del tema</w:t>
      </w:r>
    </w:p>
    <w:p w:rsidRPr="00F03537" w:rsidR="00F03537" w:rsidP="00F03537" w:rsidRDefault="00F03537" w14:paraId="236E1204" w14:textId="77777777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La </w:t>
      </w:r>
      <w:r w:rsidRPr="00F03537"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  <w:lang w:val="es-ES"/>
        </w:rPr>
        <w:t xml:space="preserve">asistencia 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es obligatoria, así como la </w:t>
      </w:r>
      <w:r w:rsidRPr="00F03537">
        <w:rPr>
          <w:rFonts w:ascii="Times New Roman" w:hAnsi="Times New Roman" w:eastAsia="Times New Roman" w:cs="Times New Roman"/>
          <w:b/>
          <w:bCs/>
          <w:sz w:val="24"/>
          <w:szCs w:val="24"/>
          <w:lang w:val="es-ES"/>
        </w:rPr>
        <w:t>entrega puntual de los trabajos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>. Habrá una calificación específica para este rubro. Todos inician con un 10 al que se le irán restando puntos de la siguiente forma:</w:t>
      </w:r>
    </w:p>
    <w:p w:rsidRPr="00F03537" w:rsidR="00F03537" w:rsidP="00F03537" w:rsidRDefault="00F03537" w14:paraId="50B5E52A" w14:textId="77777777">
      <w:pPr>
        <w:pStyle w:val="ListParagraph"/>
        <w:numPr>
          <w:ilvl w:val="1"/>
          <w:numId w:val="29"/>
        </w:numPr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>Ausencia: menos 1 punto</w:t>
      </w:r>
    </w:p>
    <w:p w:rsidRPr="00F03537" w:rsidR="00F03537" w:rsidP="00F03537" w:rsidRDefault="00F03537" w14:paraId="6D25618F" w14:textId="77777777">
      <w:pPr>
        <w:pStyle w:val="ListParagraph"/>
        <w:numPr>
          <w:ilvl w:val="1"/>
          <w:numId w:val="29"/>
        </w:numPr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lastRenderedPageBreak/>
        <w:t>Trabajo no entregado a tiempo: menos 2 puntos</w:t>
      </w:r>
    </w:p>
    <w:p w:rsidRPr="00F03537" w:rsidR="00F03537" w:rsidP="00F03537" w:rsidRDefault="00F03537" w14:paraId="3A71E4DA" w14:textId="77777777">
      <w:pPr>
        <w:pStyle w:val="ListParagraph"/>
        <w:numPr>
          <w:ilvl w:val="1"/>
          <w:numId w:val="29"/>
        </w:numPr>
        <w:jc w:val="both"/>
        <w:rPr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>Trabajo no entregado o no presentado: 0 en la calificación correspondiente.</w:t>
      </w:r>
    </w:p>
    <w:p w:rsidRPr="00F03537" w:rsidR="00F03537" w:rsidP="00F03537" w:rsidRDefault="00F03537" w14:paraId="3E6540FC" w14:textId="77777777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</w:p>
    <w:p w:rsidR="00F03537" w:rsidP="00F03537" w:rsidRDefault="00F03537" w14:paraId="05D690AD" w14:textId="58AA7AC2">
      <w:pPr>
        <w:jc w:val="both"/>
        <w:rPr>
          <w:rFonts w:ascii="Times New Roman" w:hAnsi="Times New Roman" w:eastAsia="Times New Roman" w:cs="Times New Roman"/>
          <w:sz w:val="24"/>
          <w:szCs w:val="24"/>
          <w:lang w:val="es-ES"/>
        </w:rPr>
      </w:pP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Se </w:t>
      </w:r>
      <w:r w:rsidRPr="00F03537">
        <w:rPr>
          <w:rFonts w:ascii="Times New Roman" w:hAnsi="Times New Roman" w:eastAsia="Times New Roman" w:cs="Times New Roman"/>
          <w:b/>
          <w:bCs/>
          <w:i/>
          <w:iCs/>
          <w:sz w:val="24"/>
          <w:szCs w:val="24"/>
          <w:lang w:val="es-ES"/>
        </w:rPr>
        <w:t xml:space="preserve">recomienda 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que los alumnos den seguimiento a los acontecimientos internacionales actuales a través de la lectura de la prensa internacional con el fin de vincularlos con los temas del curso. Algunas fuentes de noticias en la web son </w:t>
      </w:r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>El País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, </w:t>
      </w:r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 xml:space="preserve">The </w:t>
      </w:r>
      <w:proofErr w:type="spellStart"/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>Economist</w:t>
      </w:r>
      <w:proofErr w:type="spellEnd"/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, </w:t>
      </w:r>
      <w:r w:rsidRPr="00A47299" w:rsidR="00A47299">
        <w:rPr>
          <w:rFonts w:ascii="Times New Roman" w:hAnsi="Times New Roman" w:eastAsia="Times New Roman" w:cs="Times New Roman"/>
          <w:i/>
          <w:sz w:val="24"/>
          <w:szCs w:val="24"/>
          <w:lang w:val="es-ES"/>
        </w:rPr>
        <w:t xml:space="preserve">The </w:t>
      </w:r>
      <w:proofErr w:type="spellStart"/>
      <w:r w:rsidRPr="00A47299" w:rsidR="00A47299">
        <w:rPr>
          <w:rFonts w:ascii="Times New Roman" w:hAnsi="Times New Roman" w:eastAsia="Times New Roman" w:cs="Times New Roman"/>
          <w:i/>
          <w:sz w:val="24"/>
          <w:szCs w:val="24"/>
          <w:lang w:val="es-ES"/>
        </w:rPr>
        <w:t>Financial</w:t>
      </w:r>
      <w:proofErr w:type="spellEnd"/>
      <w:r w:rsidRPr="00A47299" w:rsidR="00A47299">
        <w:rPr>
          <w:rFonts w:ascii="Times New Roman" w:hAnsi="Times New Roman" w:eastAsia="Times New Roman" w:cs="Times New Roman"/>
          <w:i/>
          <w:sz w:val="24"/>
          <w:szCs w:val="24"/>
          <w:lang w:val="es-ES"/>
        </w:rPr>
        <w:t xml:space="preserve"> Times</w:t>
      </w:r>
      <w:r w:rsidR="00A47299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, 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el </w:t>
      </w:r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>New York Times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, el </w:t>
      </w:r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 xml:space="preserve">BBC </w:t>
      </w:r>
      <w:proofErr w:type="spellStart"/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>World</w:t>
      </w:r>
      <w:proofErr w:type="spellEnd"/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 xml:space="preserve"> Service, Foreign </w:t>
      </w:r>
      <w:proofErr w:type="spellStart"/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>Policy</w:t>
      </w:r>
      <w:proofErr w:type="spellEnd"/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 xml:space="preserve">, Foreign Affairs, </w:t>
      </w:r>
      <w:proofErr w:type="spellStart"/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>Infolatina</w:t>
      </w:r>
      <w:proofErr w:type="spellEnd"/>
      <w:r w:rsidR="005C0F4C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>,</w:t>
      </w:r>
      <w:r w:rsidRPr="00F03537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 xml:space="preserve"> CNN.com</w:t>
      </w:r>
      <w:r w:rsidR="005C0F4C">
        <w:rPr>
          <w:rFonts w:ascii="Times New Roman" w:hAnsi="Times New Roman" w:eastAsia="Times New Roman" w:cs="Times New Roman"/>
          <w:i/>
          <w:iCs/>
          <w:sz w:val="24"/>
          <w:szCs w:val="24"/>
          <w:lang w:val="es-ES"/>
        </w:rPr>
        <w:t xml:space="preserve"> y DW.com</w:t>
      </w:r>
      <w:r w:rsidRPr="00F03537">
        <w:rPr>
          <w:rFonts w:ascii="Times New Roman" w:hAnsi="Times New Roman" w:eastAsia="Times New Roman" w:cs="Times New Roman"/>
          <w:sz w:val="24"/>
          <w:szCs w:val="24"/>
          <w:lang w:val="es-ES"/>
        </w:rPr>
        <w:t xml:space="preserve">. </w:t>
      </w:r>
    </w:p>
    <w:p w:rsidRPr="00FB68A5" w:rsidR="00C5007E" w:rsidP="002A5956" w:rsidRDefault="00C5007E" w14:paraId="6B4251FD" w14:textId="77777777">
      <w:pPr>
        <w:rPr>
          <w:rFonts w:ascii="Times New Roman" w:hAnsi="Times New Roman" w:cs="Times New Roman"/>
          <w:b/>
          <w:sz w:val="24"/>
          <w:szCs w:val="24"/>
          <w:lang w:val="es-MX"/>
        </w:rPr>
      </w:pPr>
    </w:p>
    <w:p w:rsidRPr="00CC5209" w:rsidR="00C5007E" w:rsidP="002A5956" w:rsidRDefault="00A47299" w14:paraId="6A50358B" w14:textId="43596CA9">
      <w:pPr>
        <w:rPr>
          <w:sz w:val="24"/>
          <w:szCs w:val="24"/>
          <w:lang w:val="es-MX"/>
        </w:rPr>
      </w:pPr>
      <w:r w:rsidRPr="00CC5209">
        <w:rPr>
          <w:b/>
          <w:sz w:val="24"/>
          <w:szCs w:val="24"/>
          <w:lang w:val="es-MX"/>
        </w:rPr>
        <w:t xml:space="preserve">Los temas y lecturas de cada clase se </w:t>
      </w:r>
      <w:r w:rsidRPr="00CC5209" w:rsidR="00CC5209">
        <w:rPr>
          <w:b/>
          <w:sz w:val="24"/>
          <w:szCs w:val="24"/>
          <w:lang w:val="es-MX"/>
        </w:rPr>
        <w:t>encuentran</w:t>
      </w:r>
      <w:r w:rsidRPr="00CC5209">
        <w:rPr>
          <w:b/>
          <w:sz w:val="24"/>
          <w:szCs w:val="24"/>
          <w:lang w:val="es-MX"/>
        </w:rPr>
        <w:t xml:space="preserve"> abajo. </w:t>
      </w:r>
      <w:r w:rsidR="005C0F4C">
        <w:rPr>
          <w:b/>
          <w:sz w:val="24"/>
          <w:szCs w:val="24"/>
          <w:lang w:val="es-MX"/>
        </w:rPr>
        <w:t xml:space="preserve">Nótese </w:t>
      </w:r>
      <w:r w:rsidRPr="00CC5209" w:rsidR="00CC5209">
        <w:rPr>
          <w:b/>
          <w:sz w:val="24"/>
          <w:szCs w:val="24"/>
          <w:lang w:val="es-MX"/>
        </w:rPr>
        <w:t xml:space="preserve">que la mayoría de las lecturas son en inglés, y gran parte de la discusión en clase será en inglés (por parte de uno de los profesores). Los alumnos pueden hablar en español o inglés, como prefieran. </w:t>
      </w:r>
    </w:p>
    <w:p w:rsidRPr="0040243B" w:rsidR="00CC5209" w:rsidP="00E41AE0" w:rsidRDefault="00CC5209" w14:paraId="1FD8E345" w14:textId="77777777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Pr="0040243B" w:rsidR="005A0884" w:rsidP="00E41AE0" w:rsidRDefault="005A0884" w14:paraId="313D789B" w14:textId="77777777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="00A4449B" w:rsidP="00A4449B" w:rsidRDefault="00A4449B" w14:paraId="1E4891B3" w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Part I. Introduction</w:t>
      </w:r>
    </w:p>
    <w:p w:rsidRPr="00A4449B" w:rsidR="00EA36E2" w:rsidP="00A4449B" w:rsidRDefault="00EA36E2" w14:paraId="610A4D20" w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Pr="00EA36E2" w:rsidR="005A0884" w:rsidP="004F398F" w:rsidRDefault="00A4449B" w14:paraId="633DC14E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EA36E2">
        <w:rPr>
          <w:rFonts w:ascii="Times New Roman" w:hAnsi="Times New Roman" w:cs="Times New Roman"/>
          <w:sz w:val="28"/>
          <w:szCs w:val="28"/>
          <w:u w:val="single"/>
        </w:rPr>
        <w:t>Class 1. T</w:t>
      </w:r>
      <w:r w:rsidRPr="00EA36E2" w:rsidR="005A0884">
        <w:rPr>
          <w:rFonts w:ascii="Times New Roman" w:hAnsi="Times New Roman" w:cs="Times New Roman"/>
          <w:sz w:val="28"/>
          <w:szCs w:val="28"/>
          <w:u w:val="single"/>
        </w:rPr>
        <w:t>he growing phenomenon of regionalism</w:t>
      </w:r>
    </w:p>
    <w:p w:rsidR="004F398F" w:rsidP="004F398F" w:rsidRDefault="004F398F" w14:paraId="532DB0C4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1C6934" w:rsidR="004F398F" w:rsidP="004F398F" w:rsidRDefault="00E5246A" w14:paraId="1AE32A78" w14:textId="0EB2A4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C6934">
        <w:rPr>
          <w:rFonts w:ascii="Times New Roman" w:hAnsi="Times New Roman" w:cs="Times New Roman"/>
          <w:sz w:val="24"/>
          <w:szCs w:val="24"/>
          <w:lang w:val="en-GB"/>
        </w:rPr>
        <w:t xml:space="preserve">John </w:t>
      </w:r>
      <w:r>
        <w:rPr>
          <w:rFonts w:ascii="Times New Roman" w:hAnsi="Times New Roman" w:cs="Times New Roman"/>
          <w:sz w:val="24"/>
          <w:szCs w:val="24"/>
          <w:lang w:val="en-GB"/>
        </w:rPr>
        <w:t>Ravenhill</w:t>
      </w:r>
      <w:r w:rsidRPr="001C6934" w:rsidR="004C084B">
        <w:rPr>
          <w:rFonts w:ascii="Times New Roman" w:hAnsi="Times New Roman" w:cs="Times New Roman"/>
          <w:sz w:val="24"/>
          <w:szCs w:val="24"/>
          <w:lang w:val="en-GB"/>
        </w:rPr>
        <w:t xml:space="preserve"> (201</w:t>
      </w:r>
      <w:r w:rsidR="00356692">
        <w:rPr>
          <w:rFonts w:ascii="Times New Roman" w:hAnsi="Times New Roman" w:cs="Times New Roman"/>
          <w:sz w:val="24"/>
          <w:szCs w:val="24"/>
          <w:lang w:val="en-GB"/>
        </w:rPr>
        <w:t>4</w:t>
      </w:r>
      <w:r w:rsidRPr="001C6934" w:rsidR="004C084B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1C6934" w:rsidR="004C084B">
        <w:rPr>
          <w:rFonts w:ascii="Times New Roman" w:hAnsi="Times New Roman" w:cs="Times New Roman"/>
          <w:i/>
          <w:sz w:val="24"/>
          <w:szCs w:val="24"/>
          <w:lang w:val="en-GB"/>
        </w:rPr>
        <w:t>Global Political Economy</w:t>
      </w:r>
      <w:r w:rsidRPr="001C6934" w:rsidR="004C084B">
        <w:rPr>
          <w:rFonts w:ascii="Times New Roman" w:hAnsi="Times New Roman" w:cs="Times New Roman"/>
          <w:sz w:val="24"/>
          <w:szCs w:val="24"/>
          <w:lang w:val="en-GB"/>
        </w:rPr>
        <w:t xml:space="preserve"> (Oxford: Oxford University Press), 5</w:t>
      </w:r>
      <w:r w:rsidRPr="001C6934" w:rsidR="004C084B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th</w:t>
      </w:r>
      <w:r w:rsidRPr="001C6934" w:rsidR="004C084B">
        <w:rPr>
          <w:rFonts w:ascii="Times New Roman" w:hAnsi="Times New Roman" w:cs="Times New Roman"/>
          <w:sz w:val="24"/>
          <w:szCs w:val="24"/>
          <w:lang w:val="en-GB"/>
        </w:rPr>
        <w:t xml:space="preserve"> ed. </w:t>
      </w:r>
      <w:r w:rsidRPr="001C6934" w:rsidR="004F398F">
        <w:rPr>
          <w:rFonts w:ascii="Times New Roman" w:hAnsi="Times New Roman" w:cs="Times New Roman"/>
          <w:sz w:val="24"/>
          <w:szCs w:val="24"/>
        </w:rPr>
        <w:t xml:space="preserve"> </w:t>
      </w:r>
      <w:r w:rsidRPr="001C6934" w:rsidR="004C084B">
        <w:rPr>
          <w:rFonts w:ascii="Times New Roman" w:hAnsi="Times New Roman" w:cs="Times New Roman"/>
          <w:sz w:val="24"/>
          <w:szCs w:val="24"/>
        </w:rPr>
        <w:t xml:space="preserve">Chapter </w:t>
      </w:r>
      <w:r w:rsidRPr="001C6934" w:rsidR="004F398F">
        <w:rPr>
          <w:rFonts w:ascii="Times New Roman" w:hAnsi="Times New Roman" w:cs="Times New Roman"/>
          <w:sz w:val="24"/>
          <w:szCs w:val="24"/>
        </w:rPr>
        <w:t>6.</w:t>
      </w:r>
    </w:p>
    <w:p w:rsidRPr="008618C1" w:rsidR="003B3BD0" w:rsidP="003B3BD0" w:rsidRDefault="003B3BD0" w14:paraId="2F24DF91" w14:textId="77777777">
      <w:pPr>
        <w:pStyle w:val="ListParagraph"/>
        <w:numPr>
          <w:ilvl w:val="0"/>
          <w:numId w:val="1"/>
        </w:numPr>
        <w:rPr>
          <w:rFonts w:ascii="Times New Roman" w:hAnsi="Times New Roman" w:eastAsia="Calibri" w:cs="Times New Roman"/>
          <w:sz w:val="24"/>
          <w:szCs w:val="24"/>
        </w:rPr>
      </w:pPr>
      <w:r w:rsidRPr="003358C5">
        <w:rPr>
          <w:rFonts w:ascii="Times New Roman" w:hAnsi="Times New Roman" w:eastAsia="Calibri" w:cs="Times New Roman"/>
          <w:sz w:val="24"/>
          <w:szCs w:val="24"/>
        </w:rPr>
        <w:t>Walter</w:t>
      </w:r>
      <w:r>
        <w:rPr>
          <w:rFonts w:ascii="Times New Roman" w:hAnsi="Times New Roman" w:eastAsia="Calibri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eastAsia="Calibri" w:cs="Times New Roman"/>
          <w:sz w:val="24"/>
          <w:szCs w:val="24"/>
        </w:rPr>
        <w:t>Mattli</w:t>
      </w:r>
      <w:proofErr w:type="spellEnd"/>
      <w:r w:rsidRPr="003358C5">
        <w:rPr>
          <w:rFonts w:ascii="Times New Roman" w:hAnsi="Times New Roman" w:eastAsia="Calibri" w:cs="Times New Roman"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</w:rPr>
        <w:t>(</w:t>
      </w:r>
      <w:r w:rsidRPr="003358C5">
        <w:rPr>
          <w:rFonts w:ascii="Times New Roman" w:hAnsi="Times New Roman" w:eastAsia="Calibri" w:cs="Times New Roman"/>
          <w:sz w:val="24"/>
          <w:szCs w:val="24"/>
        </w:rPr>
        <w:t>1999</w:t>
      </w:r>
      <w:r>
        <w:rPr>
          <w:rFonts w:ascii="Times New Roman" w:hAnsi="Times New Roman" w:eastAsia="Calibri" w:cs="Times New Roman"/>
          <w:sz w:val="24"/>
          <w:szCs w:val="24"/>
        </w:rPr>
        <w:t>)</w:t>
      </w:r>
      <w:r w:rsidRPr="003358C5">
        <w:rPr>
          <w:rFonts w:ascii="Times New Roman" w:hAnsi="Times New Roman" w:eastAsia="Calibri" w:cs="Times New Roman"/>
          <w:sz w:val="24"/>
          <w:szCs w:val="24"/>
        </w:rPr>
        <w:t xml:space="preserve"> </w:t>
      </w:r>
      <w:r w:rsidRPr="003358C5">
        <w:rPr>
          <w:rFonts w:ascii="Times New Roman" w:hAnsi="Times New Roman" w:eastAsia="Calibri" w:cs="Times New Roman"/>
          <w:i/>
          <w:iCs/>
          <w:sz w:val="24"/>
          <w:szCs w:val="24"/>
        </w:rPr>
        <w:t>The Logic of Regional Integration: Europe and Beyond</w:t>
      </w:r>
      <w:r w:rsidRPr="003358C5">
        <w:rPr>
          <w:rFonts w:ascii="Times New Roman" w:hAnsi="Times New Roman" w:eastAsia="Calibri" w:cs="Times New Roman"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</w:rPr>
        <w:t>(</w:t>
      </w:r>
      <w:r w:rsidRPr="003358C5">
        <w:rPr>
          <w:rFonts w:ascii="Times New Roman" w:hAnsi="Times New Roman" w:eastAsia="Calibri" w:cs="Times New Roman"/>
          <w:sz w:val="24"/>
          <w:szCs w:val="24"/>
        </w:rPr>
        <w:t xml:space="preserve">Cambridge, MA: Cambridge </w:t>
      </w:r>
      <w:r w:rsidRPr="008618C1">
        <w:rPr>
          <w:rFonts w:ascii="Times New Roman" w:hAnsi="Times New Roman" w:eastAsia="Calibri" w:cs="Times New Roman"/>
          <w:sz w:val="24"/>
          <w:szCs w:val="24"/>
        </w:rPr>
        <w:t>University Press</w:t>
      </w:r>
      <w:r>
        <w:rPr>
          <w:rFonts w:ascii="Times New Roman" w:hAnsi="Times New Roman" w:eastAsia="Calibri" w:cs="Times New Roman"/>
          <w:sz w:val="24"/>
          <w:szCs w:val="24"/>
        </w:rPr>
        <w:t>) pp. 41-67.</w:t>
      </w:r>
    </w:p>
    <w:p w:rsidR="004F398F" w:rsidP="004F398F" w:rsidRDefault="004F398F" w14:paraId="2CEBC16F" w14:textId="77777777">
      <w:pPr>
        <w:rPr>
          <w:rFonts w:ascii="Times New Roman" w:hAnsi="Times New Roman" w:cs="Times New Roman"/>
          <w:sz w:val="24"/>
          <w:szCs w:val="24"/>
        </w:rPr>
      </w:pPr>
    </w:p>
    <w:p w:rsidRPr="007C0CC3" w:rsidR="007C0CC3" w:rsidP="004F398F" w:rsidRDefault="007C0CC3" w14:paraId="6B6894AA" w14:textId="7777777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</w:t>
      </w:r>
    </w:p>
    <w:p w:rsidRPr="002D1ED7" w:rsidR="00F964E2" w:rsidDel="000D2C39" w:rsidP="00F964E2" w:rsidRDefault="00F964E2" w14:paraId="261C39B1" w14:textId="0BA2A01A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2D1ED7" w:rsidDel="000D2C39">
        <w:rPr>
          <w:rFonts w:ascii="Times New Roman" w:hAnsi="Times New Roman" w:eastAsia="Times New Roman" w:cs="Times New Roman"/>
          <w:sz w:val="24"/>
          <w:szCs w:val="24"/>
        </w:rPr>
        <w:t xml:space="preserve">Andrew Hurrell (2007) ‘One World? Many Worlds? The Place of Regions in the Study of International Society’ </w:t>
      </w:r>
      <w:r w:rsidRPr="002D1ED7" w:rsidDel="000D2C39">
        <w:rPr>
          <w:rFonts w:ascii="Times New Roman" w:hAnsi="Times New Roman" w:eastAsia="Times New Roman" w:cs="Times New Roman"/>
          <w:i/>
          <w:sz w:val="24"/>
          <w:szCs w:val="24"/>
        </w:rPr>
        <w:t>International Affairs</w:t>
      </w:r>
      <w:r w:rsidRPr="002D1ED7" w:rsidDel="000D2C39">
        <w:rPr>
          <w:rFonts w:ascii="Times New Roman" w:hAnsi="Times New Roman" w:eastAsia="Times New Roman" w:cs="Times New Roman"/>
          <w:sz w:val="24"/>
          <w:szCs w:val="24"/>
        </w:rPr>
        <w:t xml:space="preserve"> vol. 83, no. 1: </w:t>
      </w:r>
      <w:r w:rsidR="00DB13A3">
        <w:rPr>
          <w:rFonts w:ascii="Times New Roman" w:hAnsi="Times New Roman" w:eastAsia="Times New Roman" w:cs="Times New Roman"/>
          <w:sz w:val="24"/>
          <w:szCs w:val="24"/>
        </w:rPr>
        <w:t xml:space="preserve">pp. </w:t>
      </w:r>
      <w:r w:rsidRPr="002D1ED7" w:rsidDel="000D2C39">
        <w:rPr>
          <w:rFonts w:ascii="Times New Roman" w:hAnsi="Times New Roman" w:eastAsia="Times New Roman" w:cs="Times New Roman"/>
          <w:sz w:val="24"/>
          <w:szCs w:val="24"/>
        </w:rPr>
        <w:t>127-146.</w:t>
      </w:r>
    </w:p>
    <w:p w:rsidR="007C0CC3" w:rsidP="004F398F" w:rsidRDefault="007C0CC3" w14:paraId="16A1FD00" w14:textId="77777777">
      <w:pPr>
        <w:rPr>
          <w:rFonts w:ascii="Times New Roman" w:hAnsi="Times New Roman" w:cs="Times New Roman"/>
          <w:sz w:val="24"/>
          <w:szCs w:val="24"/>
        </w:rPr>
      </w:pPr>
    </w:p>
    <w:p w:rsidRPr="00EA36E2" w:rsidR="004B0491" w:rsidP="004F398F" w:rsidRDefault="00A4449B" w14:paraId="5F7399A0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EA36E2">
        <w:rPr>
          <w:rFonts w:ascii="Times New Roman" w:hAnsi="Times New Roman" w:cs="Times New Roman"/>
          <w:sz w:val="28"/>
          <w:szCs w:val="28"/>
          <w:u w:val="single"/>
        </w:rPr>
        <w:t xml:space="preserve">Class 2. </w:t>
      </w:r>
      <w:r w:rsidRPr="00EA36E2" w:rsidR="004B0491">
        <w:rPr>
          <w:rFonts w:ascii="Times New Roman" w:hAnsi="Times New Roman" w:cs="Times New Roman"/>
          <w:sz w:val="28"/>
          <w:szCs w:val="28"/>
          <w:u w:val="single"/>
        </w:rPr>
        <w:t>Can regions be compared?</w:t>
      </w:r>
    </w:p>
    <w:p w:rsidR="004F398F" w:rsidP="004F398F" w:rsidRDefault="004F398F" w14:paraId="70D98AE7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1C6934" w:rsidR="00A4449B" w:rsidP="00A4449B" w:rsidRDefault="001636F7" w14:paraId="38E8B25A" w14:textId="7C238A0C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Amitav Acharya </w:t>
      </w:r>
      <w:r w:rsidRPr="001C6934">
        <w:rPr>
          <w:rFonts w:ascii="Times New Roman" w:hAnsi="Times New Roman" w:eastAsia="Calibri" w:cs="Times New Roman"/>
          <w:sz w:val="24"/>
          <w:szCs w:val="24"/>
        </w:rPr>
        <w:t xml:space="preserve">(2016) ‘Regionalism Beyond Euro-Centrism’ in Tanya Börzel and Thomas </w:t>
      </w:r>
      <w:proofErr w:type="spellStart"/>
      <w:r w:rsidRPr="001C6934">
        <w:rPr>
          <w:rFonts w:ascii="Times New Roman" w:hAnsi="Times New Roman" w:eastAsia="Calibri" w:cs="Times New Roman"/>
          <w:sz w:val="24"/>
          <w:szCs w:val="24"/>
        </w:rPr>
        <w:t>Risse</w:t>
      </w:r>
      <w:proofErr w:type="spellEnd"/>
      <w:r w:rsidRPr="001C6934">
        <w:rPr>
          <w:rFonts w:ascii="Times New Roman" w:hAnsi="Times New Roman" w:eastAsia="Calibri" w:cs="Times New Roman"/>
          <w:sz w:val="24"/>
          <w:szCs w:val="24"/>
        </w:rPr>
        <w:t xml:space="preserve"> (eds.) </w:t>
      </w:r>
      <w:r w:rsidRPr="001C6934">
        <w:rPr>
          <w:rFonts w:ascii="Times New Roman" w:hAnsi="Times New Roman" w:eastAsia="Calibri" w:cs="Times New Roman"/>
          <w:i/>
          <w:sz w:val="24"/>
          <w:szCs w:val="24"/>
        </w:rPr>
        <w:t xml:space="preserve">The Oxford Handbook of Comparative Regionalism </w:t>
      </w:r>
      <w:r w:rsidRPr="001C6934">
        <w:rPr>
          <w:rFonts w:ascii="Times New Roman" w:hAnsi="Times New Roman" w:eastAsia="Calibri" w:cs="Times New Roman"/>
          <w:sz w:val="24"/>
          <w:szCs w:val="24"/>
        </w:rPr>
        <w:t xml:space="preserve">(Oxford: Oxford University Press), </w:t>
      </w:r>
      <w:r w:rsidR="00DB13A3">
        <w:rPr>
          <w:rFonts w:ascii="Times New Roman" w:hAnsi="Times New Roman" w:eastAsia="Calibri" w:cs="Times New Roman"/>
          <w:sz w:val="24"/>
          <w:szCs w:val="24"/>
        </w:rPr>
        <w:t xml:space="preserve">pp. </w:t>
      </w:r>
      <w:r w:rsidRPr="001C6934">
        <w:rPr>
          <w:rFonts w:ascii="Times New Roman" w:hAnsi="Times New Roman" w:eastAsia="Calibri" w:cs="Times New Roman"/>
          <w:sz w:val="24"/>
          <w:szCs w:val="24"/>
        </w:rPr>
        <w:t>109-130.</w:t>
      </w:r>
    </w:p>
    <w:p w:rsidRPr="001C6934" w:rsidR="003B3BD0" w:rsidDel="000D2C39" w:rsidP="003B3BD0" w:rsidRDefault="003B3BD0" w14:paraId="3372B4D4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C6934" w:rsidDel="000D2C39">
        <w:rPr>
          <w:rFonts w:ascii="Times New Roman" w:hAnsi="Times New Roman" w:eastAsia="Calibri" w:cs="Times New Roman"/>
          <w:sz w:val="24"/>
          <w:szCs w:val="24"/>
        </w:rPr>
        <w:t xml:space="preserve">Miles </w:t>
      </w:r>
      <w:r w:rsidDel="000D2C39">
        <w:rPr>
          <w:rFonts w:ascii="Times New Roman" w:hAnsi="Times New Roman" w:eastAsia="Calibri" w:cs="Times New Roman"/>
          <w:sz w:val="24"/>
          <w:szCs w:val="24"/>
        </w:rPr>
        <w:t xml:space="preserve">Kahler </w:t>
      </w:r>
      <w:r w:rsidRPr="001C6934" w:rsidDel="000D2C39">
        <w:rPr>
          <w:rFonts w:ascii="Times New Roman" w:hAnsi="Times New Roman" w:cs="Times New Roman"/>
          <w:sz w:val="24"/>
          <w:szCs w:val="24"/>
        </w:rPr>
        <w:t xml:space="preserve">(2013) ‘Regional Institutions in an Era of Globalization and Crisis’ in Miles </w:t>
      </w:r>
      <w:proofErr w:type="spellStart"/>
      <w:r w:rsidRPr="001C6934" w:rsidDel="000D2C39">
        <w:rPr>
          <w:rFonts w:ascii="Times New Roman" w:hAnsi="Times New Roman" w:cs="Times New Roman"/>
          <w:sz w:val="24"/>
          <w:szCs w:val="24"/>
        </w:rPr>
        <w:t>Kahler</w:t>
      </w:r>
      <w:proofErr w:type="spellEnd"/>
      <w:r w:rsidRPr="001C6934" w:rsidDel="000D2C39">
        <w:rPr>
          <w:rFonts w:ascii="Times New Roman" w:hAnsi="Times New Roman" w:cs="Times New Roman"/>
          <w:sz w:val="24"/>
          <w:szCs w:val="24"/>
        </w:rPr>
        <w:t xml:space="preserve"> and Andrew </w:t>
      </w:r>
      <w:proofErr w:type="spellStart"/>
      <w:r w:rsidRPr="001C6934" w:rsidDel="000D2C39">
        <w:rPr>
          <w:rFonts w:ascii="Times New Roman" w:hAnsi="Times New Roman" w:cs="Times New Roman"/>
          <w:sz w:val="24"/>
          <w:szCs w:val="24"/>
        </w:rPr>
        <w:t>MacIntyre</w:t>
      </w:r>
      <w:proofErr w:type="spellEnd"/>
      <w:r w:rsidRPr="001C6934" w:rsidDel="000D2C39">
        <w:rPr>
          <w:rFonts w:ascii="Times New Roman" w:hAnsi="Times New Roman" w:cs="Times New Roman"/>
          <w:sz w:val="24"/>
          <w:szCs w:val="24"/>
        </w:rPr>
        <w:t xml:space="preserve"> (eds.) </w:t>
      </w:r>
      <w:r w:rsidRPr="001C6934" w:rsidDel="000D2C39">
        <w:rPr>
          <w:rFonts w:ascii="Times New Roman" w:hAnsi="Times New Roman" w:cs="Times New Roman"/>
          <w:i/>
          <w:sz w:val="24"/>
          <w:szCs w:val="24"/>
        </w:rPr>
        <w:t>Integrati</w:t>
      </w:r>
      <w:r w:rsidDel="000D2C39">
        <w:rPr>
          <w:rFonts w:ascii="Times New Roman" w:hAnsi="Times New Roman" w:cs="Times New Roman"/>
          <w:i/>
          <w:sz w:val="24"/>
          <w:szCs w:val="24"/>
        </w:rPr>
        <w:t>ng</w:t>
      </w:r>
      <w:r w:rsidRPr="001C6934" w:rsidDel="000D2C39">
        <w:rPr>
          <w:rFonts w:ascii="Times New Roman" w:hAnsi="Times New Roman" w:cs="Times New Roman"/>
          <w:i/>
          <w:sz w:val="24"/>
          <w:szCs w:val="24"/>
        </w:rPr>
        <w:t xml:space="preserve"> Regions: Asia in Comparative </w:t>
      </w:r>
      <w:r w:rsidDel="000D2C39">
        <w:rPr>
          <w:rFonts w:ascii="Times New Roman" w:hAnsi="Times New Roman" w:cs="Times New Roman"/>
          <w:i/>
          <w:sz w:val="24"/>
          <w:szCs w:val="24"/>
        </w:rPr>
        <w:t>Context</w:t>
      </w:r>
      <w:r w:rsidRPr="001C6934" w:rsidDel="000D2C39">
        <w:rPr>
          <w:rFonts w:ascii="Times New Roman" w:hAnsi="Times New Roman" w:cs="Times New Roman"/>
          <w:sz w:val="24"/>
          <w:szCs w:val="24"/>
        </w:rPr>
        <w:t xml:space="preserve"> (Palo Alto, CA: Stanford University Press). </w:t>
      </w:r>
    </w:p>
    <w:p w:rsidR="004F398F" w:rsidP="004F398F" w:rsidRDefault="004F398F" w14:paraId="520F0C26" w14:textId="77777777">
      <w:pPr>
        <w:rPr>
          <w:rFonts w:ascii="Times New Roman" w:hAnsi="Times New Roman" w:cs="Times New Roman"/>
          <w:sz w:val="24"/>
          <w:szCs w:val="24"/>
        </w:rPr>
      </w:pPr>
    </w:p>
    <w:p w:rsidR="007C0CC3" w:rsidP="004F398F" w:rsidRDefault="007C0CC3" w14:paraId="2651E566" w14:textId="777777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</w:t>
      </w:r>
    </w:p>
    <w:p w:rsidRPr="001636F7" w:rsidR="001636F7" w:rsidP="004960D3" w:rsidRDefault="000D2C39" w14:paraId="067CDCA8" w14:textId="4A4F362F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eastAsia="Times New Roman" w:cs="Times New Roman"/>
          <w:sz w:val="24"/>
          <w:szCs w:val="24"/>
        </w:rPr>
      </w:pPr>
      <w:r w:rsidRPr="00B94EC5">
        <w:rPr>
          <w:rFonts w:ascii="Times New Roman" w:hAnsi="Times New Roman" w:eastAsia="Times New Roman" w:cs="Times New Roman"/>
          <w:sz w:val="24"/>
          <w:szCs w:val="24"/>
        </w:rPr>
        <w:t xml:space="preserve">Philippe De </w:t>
      </w:r>
      <w:proofErr w:type="spellStart"/>
      <w:r w:rsidRPr="00B94EC5">
        <w:rPr>
          <w:rFonts w:ascii="Times New Roman" w:hAnsi="Times New Roman" w:eastAsia="Times New Roman" w:cs="Times New Roman"/>
          <w:sz w:val="24"/>
          <w:szCs w:val="24"/>
        </w:rPr>
        <w:t>Lombaerde</w:t>
      </w:r>
      <w:proofErr w:type="spellEnd"/>
      <w:r w:rsidRPr="00B94EC5">
        <w:rPr>
          <w:rFonts w:ascii="Times New Roman" w:hAnsi="Times New Roman" w:eastAsia="Times New Roman" w:cs="Times New Roman"/>
          <w:sz w:val="24"/>
          <w:szCs w:val="24"/>
        </w:rPr>
        <w:t xml:space="preserve">, Fredrik </w:t>
      </w:r>
      <w:proofErr w:type="spellStart"/>
      <w:r w:rsidRPr="00B94EC5">
        <w:rPr>
          <w:rFonts w:ascii="Times New Roman" w:hAnsi="Times New Roman" w:eastAsia="Times New Roman" w:cs="Times New Roman"/>
          <w:sz w:val="24"/>
          <w:szCs w:val="24"/>
        </w:rPr>
        <w:t>Soderbaum</w:t>
      </w:r>
      <w:proofErr w:type="spellEnd"/>
      <w:r w:rsidRPr="00B94EC5">
        <w:rPr>
          <w:rFonts w:ascii="Times New Roman" w:hAnsi="Times New Roman" w:eastAsia="Times New Roman" w:cs="Times New Roman"/>
          <w:sz w:val="24"/>
          <w:szCs w:val="24"/>
        </w:rPr>
        <w:t xml:space="preserve">, </w:t>
      </w:r>
      <w:proofErr w:type="spellStart"/>
      <w:r w:rsidRPr="00B94EC5">
        <w:rPr>
          <w:rFonts w:ascii="Times New Roman" w:hAnsi="Times New Roman" w:eastAsia="Times New Roman" w:cs="Times New Roman"/>
          <w:sz w:val="24"/>
          <w:szCs w:val="24"/>
        </w:rPr>
        <w:t>Luk</w:t>
      </w:r>
      <w:proofErr w:type="spellEnd"/>
      <w:r w:rsidRPr="00B94EC5">
        <w:rPr>
          <w:rFonts w:ascii="Times New Roman" w:hAnsi="Times New Roman" w:eastAsia="Times New Roman" w:cs="Times New Roman"/>
          <w:sz w:val="24"/>
          <w:szCs w:val="24"/>
        </w:rPr>
        <w:t xml:space="preserve"> Van </w:t>
      </w:r>
      <w:proofErr w:type="spellStart"/>
      <w:r w:rsidRPr="00B94EC5">
        <w:rPr>
          <w:rFonts w:ascii="Times New Roman" w:hAnsi="Times New Roman" w:eastAsia="Times New Roman" w:cs="Times New Roman"/>
          <w:sz w:val="24"/>
          <w:szCs w:val="24"/>
        </w:rPr>
        <w:t>Langenhove</w:t>
      </w:r>
      <w:proofErr w:type="spellEnd"/>
      <w:r w:rsidRPr="00B94EC5">
        <w:rPr>
          <w:rFonts w:ascii="Times New Roman" w:hAnsi="Times New Roman" w:eastAsia="Times New Roman" w:cs="Times New Roman"/>
          <w:sz w:val="24"/>
          <w:szCs w:val="24"/>
        </w:rPr>
        <w:t xml:space="preserve"> and Francis </w:t>
      </w:r>
      <w:proofErr w:type="spellStart"/>
      <w:r w:rsidRPr="00B94EC5">
        <w:rPr>
          <w:rFonts w:ascii="Times New Roman" w:hAnsi="Times New Roman" w:eastAsia="Times New Roman" w:cs="Times New Roman"/>
          <w:sz w:val="24"/>
          <w:szCs w:val="24"/>
        </w:rPr>
        <w:t>Baert</w:t>
      </w:r>
      <w:proofErr w:type="spellEnd"/>
      <w:r w:rsidRPr="00B94EC5">
        <w:rPr>
          <w:rFonts w:ascii="Times New Roman" w:hAnsi="Times New Roman" w:eastAsia="Times New Roman" w:cs="Times New Roman"/>
          <w:sz w:val="24"/>
          <w:szCs w:val="24"/>
        </w:rPr>
        <w:t xml:space="preserve"> (2010) ‘The Problem of Comparison in Comparative Regionalism’ </w:t>
      </w:r>
      <w:r w:rsidRPr="00B94EC5">
        <w:rPr>
          <w:rFonts w:ascii="Times New Roman" w:hAnsi="Times New Roman" w:eastAsia="Times New Roman" w:cs="Times New Roman"/>
          <w:i/>
          <w:sz w:val="24"/>
          <w:szCs w:val="24"/>
        </w:rPr>
        <w:t>Review of International Studies</w:t>
      </w:r>
      <w:r w:rsidRPr="001C6934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vol. </w:t>
      </w:r>
      <w:r w:rsidRPr="001C6934">
        <w:rPr>
          <w:rFonts w:ascii="Times New Roman" w:hAnsi="Times New Roman" w:eastAsia="Times New Roman" w:cs="Times New Roman"/>
          <w:sz w:val="24"/>
          <w:szCs w:val="24"/>
        </w:rPr>
        <w:t>36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, </w:t>
      </w:r>
      <w:r w:rsidR="00DB13A3">
        <w:rPr>
          <w:rFonts w:ascii="Times New Roman" w:hAnsi="Times New Roman" w:eastAsia="Times New Roman" w:cs="Times New Roman"/>
          <w:sz w:val="24"/>
          <w:szCs w:val="24"/>
        </w:rPr>
        <w:t xml:space="preserve">pp. </w:t>
      </w:r>
      <w:r>
        <w:rPr>
          <w:rFonts w:ascii="Times New Roman" w:hAnsi="Times New Roman" w:eastAsia="Times New Roman" w:cs="Times New Roman"/>
          <w:sz w:val="24"/>
          <w:szCs w:val="24"/>
        </w:rPr>
        <w:t>731-7</w:t>
      </w:r>
      <w:r w:rsidRPr="001C6934">
        <w:rPr>
          <w:rFonts w:ascii="Times New Roman" w:hAnsi="Times New Roman" w:eastAsia="Times New Roman" w:cs="Times New Roman"/>
          <w:sz w:val="24"/>
          <w:szCs w:val="24"/>
        </w:rPr>
        <w:t>53.</w:t>
      </w:r>
    </w:p>
    <w:p w:rsidRPr="00B12E81" w:rsidR="004960D3" w:rsidP="004960D3" w:rsidRDefault="004960D3" w14:paraId="0502D5B5" w14:textId="01936538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eastAsia="Times New Roman" w:cs="Times New Roman"/>
          <w:sz w:val="24"/>
          <w:szCs w:val="24"/>
        </w:rPr>
      </w:pPr>
      <w:r w:rsidRPr="00B12E81">
        <w:rPr>
          <w:rFonts w:ascii="Times New Roman" w:hAnsi="Times New Roman" w:eastAsia="Times New Roman" w:cs="Times New Roman"/>
          <w:sz w:val="24"/>
          <w:szCs w:val="24"/>
        </w:rPr>
        <w:t xml:space="preserve">Alberta Sbragia (2008) </w:t>
      </w:r>
      <w:r>
        <w:rPr>
          <w:rFonts w:ascii="Times New Roman" w:hAnsi="Times New Roman" w:eastAsia="Times New Roman" w:cs="Times New Roman"/>
          <w:sz w:val="24"/>
          <w:szCs w:val="24"/>
        </w:rPr>
        <w:t>‘</w:t>
      </w:r>
      <w:r w:rsidRPr="00B12E81">
        <w:rPr>
          <w:rFonts w:ascii="Times New Roman" w:hAnsi="Times New Roman" w:cs="Times New Roman"/>
          <w:bCs/>
          <w:sz w:val="24"/>
          <w:szCs w:val="24"/>
        </w:rPr>
        <w:t>Review Article: Comparative Regionalism: What Might It Be?</w:t>
      </w:r>
      <w:r w:rsidRPr="00B12E81">
        <w:rPr>
          <w:rFonts w:ascii="Times New Roman" w:hAnsi="Times New Roman" w:eastAsia="Times New Roman" w:cs="Times New Roman"/>
          <w:sz w:val="24"/>
          <w:szCs w:val="24"/>
        </w:rPr>
        <w:t xml:space="preserve">’ </w:t>
      </w:r>
      <w:r w:rsidRPr="00B12E81">
        <w:rPr>
          <w:rFonts w:ascii="Times New Roman" w:hAnsi="Times New Roman" w:eastAsia="Times New Roman" w:cs="Times New Roman"/>
          <w:i/>
          <w:sz w:val="24"/>
          <w:szCs w:val="24"/>
        </w:rPr>
        <w:t xml:space="preserve">Journal of 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>Common Market Studies</w:t>
      </w:r>
      <w:r w:rsidRPr="00B12E81">
        <w:rPr>
          <w:rFonts w:ascii="Times New Roman" w:hAnsi="Times New Roman" w:eastAsia="Times New Roman" w:cs="Times New Roman"/>
          <w:sz w:val="24"/>
          <w:szCs w:val="24"/>
        </w:rPr>
        <w:t xml:space="preserve"> vol. </w:t>
      </w:r>
      <w:r>
        <w:rPr>
          <w:rFonts w:ascii="Times New Roman" w:hAnsi="Times New Roman" w:eastAsia="Times New Roman" w:cs="Times New Roman"/>
          <w:sz w:val="24"/>
          <w:szCs w:val="24"/>
        </w:rPr>
        <w:t>46</w:t>
      </w:r>
      <w:r w:rsidRPr="00B12E81">
        <w:rPr>
          <w:rFonts w:ascii="Times New Roman" w:hAnsi="Times New Roman" w:eastAsia="Times New Roman" w:cs="Times New Roman"/>
          <w:sz w:val="24"/>
          <w:szCs w:val="24"/>
        </w:rPr>
        <w:t xml:space="preserve">, </w:t>
      </w:r>
      <w:r>
        <w:rPr>
          <w:rFonts w:ascii="Times New Roman" w:hAnsi="Times New Roman" w:eastAsia="Times New Roman" w:cs="Times New Roman"/>
          <w:sz w:val="24"/>
          <w:szCs w:val="24"/>
        </w:rPr>
        <w:t>Annual Review</w:t>
      </w:r>
      <w:r w:rsidRPr="00B12E81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="00DB13A3">
        <w:rPr>
          <w:rFonts w:ascii="Times New Roman" w:hAnsi="Times New Roman" w:eastAsia="Times New Roman" w:cs="Times New Roman"/>
          <w:sz w:val="24"/>
          <w:szCs w:val="24"/>
        </w:rPr>
        <w:t xml:space="preserve">pp. </w:t>
      </w:r>
      <w:r>
        <w:rPr>
          <w:rFonts w:ascii="Times New Roman" w:hAnsi="Times New Roman" w:eastAsia="Times New Roman" w:cs="Times New Roman"/>
          <w:sz w:val="24"/>
          <w:szCs w:val="24"/>
        </w:rPr>
        <w:t>29-49</w:t>
      </w:r>
      <w:r w:rsidRPr="00B12E81">
        <w:rPr>
          <w:rFonts w:ascii="Times New Roman" w:hAnsi="Times New Roman" w:eastAsia="Times New Roman" w:cs="Times New Roman"/>
          <w:sz w:val="24"/>
          <w:szCs w:val="24"/>
        </w:rPr>
        <w:t>.</w:t>
      </w:r>
    </w:p>
    <w:p w:rsidRPr="003358C5" w:rsidR="007C0CC3" w:rsidP="007C0CC3" w:rsidRDefault="007C0CC3" w14:paraId="58CD43BD" w14:textId="77777777">
      <w:pPr>
        <w:rPr>
          <w:rFonts w:ascii="Times New Roman" w:hAnsi="Times New Roman" w:cs="Times New Roman"/>
          <w:sz w:val="24"/>
          <w:szCs w:val="24"/>
        </w:rPr>
      </w:pPr>
    </w:p>
    <w:p w:rsidRPr="007C0CC3" w:rsidR="007C0CC3" w:rsidP="004F398F" w:rsidRDefault="007C0CC3" w14:paraId="55AC9255" w14:textId="77777777">
      <w:pPr>
        <w:rPr>
          <w:rFonts w:ascii="Times New Roman" w:hAnsi="Times New Roman" w:cs="Times New Roman"/>
          <w:sz w:val="24"/>
          <w:szCs w:val="24"/>
        </w:rPr>
      </w:pPr>
    </w:p>
    <w:p w:rsidR="00E41AE0" w:rsidP="00A4449B" w:rsidRDefault="00A4449B" w14:paraId="5876BD90" w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449B">
        <w:rPr>
          <w:rFonts w:ascii="Times New Roman" w:hAnsi="Times New Roman" w:cs="Times New Roman"/>
          <w:b/>
          <w:sz w:val="24"/>
          <w:szCs w:val="24"/>
        </w:rPr>
        <w:t xml:space="preserve">Part II. </w:t>
      </w:r>
      <w:r w:rsidRPr="00A4449B" w:rsidR="00E41AE0">
        <w:rPr>
          <w:rFonts w:ascii="Times New Roman" w:hAnsi="Times New Roman" w:cs="Times New Roman"/>
          <w:b/>
          <w:sz w:val="24"/>
          <w:szCs w:val="24"/>
        </w:rPr>
        <w:t>Context and purpose: why form regional organizations?</w:t>
      </w:r>
    </w:p>
    <w:p w:rsidRPr="00A4449B" w:rsidR="00EA36E2" w:rsidP="00A4449B" w:rsidRDefault="00EA36E2" w14:paraId="5E5332B9" w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Pr="00EA36E2" w:rsidR="00E41AE0" w:rsidP="00A4449B" w:rsidRDefault="00A4449B" w14:paraId="38CDD540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EA36E2">
        <w:rPr>
          <w:rFonts w:ascii="Times New Roman" w:hAnsi="Times New Roman" w:cs="Times New Roman"/>
          <w:sz w:val="28"/>
          <w:szCs w:val="28"/>
          <w:u w:val="single"/>
        </w:rPr>
        <w:t xml:space="preserve">Class 3. </w:t>
      </w:r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>Europe</w:t>
      </w:r>
      <w:r w:rsidRPr="00EA36E2" w:rsidR="000D07F9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 xml:space="preserve"> post-war reconciliation</w:t>
      </w:r>
    </w:p>
    <w:p w:rsidR="000D07F9" w:rsidP="000D07F9" w:rsidRDefault="000D07F9" w14:paraId="4B7ABD42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E76F22" w:rsidR="00E76F22" w:rsidP="003B6DFC" w:rsidRDefault="00E76F22" w14:paraId="5266298E" w14:textId="1082B649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E76F22">
        <w:rPr>
          <w:rFonts w:ascii="Times New Roman" w:hAnsi="Times New Roman" w:cs="Times New Roman"/>
          <w:sz w:val="24"/>
          <w:szCs w:val="24"/>
        </w:rPr>
        <w:t>Jean Monnet (1963) ‘A Ferment of Change’ i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 w:rsidR="00ED37F3">
        <w:rPr>
          <w:rFonts w:ascii="Times New Roman" w:hAnsi="Times New Roman" w:cs="Times New Roman"/>
          <w:sz w:val="24"/>
          <w:szCs w:val="24"/>
        </w:rPr>
        <w:t xml:space="preserve">Michael O’Neill (1996) </w:t>
      </w:r>
      <w:r w:rsidR="00ED37F3">
        <w:rPr>
          <w:rFonts w:ascii="Times New Roman" w:hAnsi="Times New Roman" w:cs="Times New Roman"/>
          <w:i/>
          <w:sz w:val="24"/>
          <w:szCs w:val="24"/>
        </w:rPr>
        <w:t>The Politics of European Integration: A Reader</w:t>
      </w:r>
      <w:r w:rsidR="00ED37F3">
        <w:rPr>
          <w:rFonts w:ascii="Times New Roman" w:hAnsi="Times New Roman" w:cs="Times New Roman"/>
          <w:sz w:val="24"/>
          <w:szCs w:val="24"/>
        </w:rPr>
        <w:t xml:space="preserve"> (London: Routledge), pp. 168-9.</w:t>
      </w:r>
    </w:p>
    <w:p w:rsidR="005E0020" w:rsidP="003B6DFC" w:rsidRDefault="003B6DFC" w14:paraId="0A56E9F1" w14:textId="4C360A59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Loukas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Tsoukalis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(1997) </w:t>
      </w:r>
      <w:r w:rsidR="00E76F22">
        <w:rPr>
          <w:rFonts w:ascii="Times New Roman" w:hAnsi="Times New Roman" w:cs="Times New Roman"/>
          <w:i/>
          <w:sz w:val="24"/>
          <w:szCs w:val="24"/>
        </w:rPr>
        <w:t xml:space="preserve">The New European Economy Revisited </w:t>
      </w:r>
      <w:r w:rsidR="00E76F22">
        <w:rPr>
          <w:rFonts w:ascii="Times New Roman" w:hAnsi="Times New Roman" w:cs="Times New Roman"/>
          <w:sz w:val="24"/>
          <w:szCs w:val="24"/>
        </w:rPr>
        <w:t xml:space="preserve">(Oxford: Oxford University Press), </w:t>
      </w:r>
      <w:r>
        <w:rPr>
          <w:rFonts w:ascii="Times New Roman" w:hAnsi="Times New Roman" w:cs="Times New Roman"/>
          <w:sz w:val="24"/>
          <w:szCs w:val="24"/>
        </w:rPr>
        <w:t xml:space="preserve">pp </w:t>
      </w:r>
      <w:r w:rsidR="00E76F2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-32. </w:t>
      </w:r>
    </w:p>
    <w:p w:rsidRPr="003B6DFC" w:rsidR="00E76F22" w:rsidP="003B6DFC" w:rsidRDefault="00E76F22" w14:paraId="1DF2096B" w14:textId="00B62931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Desmond </w:t>
      </w:r>
      <w:proofErr w:type="spellStart"/>
      <w:r>
        <w:rPr>
          <w:rFonts w:ascii="Times New Roman" w:hAnsi="Times New Roman" w:cs="Times New Roman"/>
          <w:sz w:val="24"/>
          <w:szCs w:val="24"/>
        </w:rPr>
        <w:t>Dinan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(2012) ‘How Did We Get Here?’ in Elizabeth </w:t>
      </w:r>
      <w:proofErr w:type="spellStart"/>
      <w:r>
        <w:rPr>
          <w:rFonts w:ascii="Times New Roman" w:hAnsi="Times New Roman" w:cs="Times New Roman"/>
          <w:sz w:val="24"/>
          <w:szCs w:val="24"/>
        </w:rPr>
        <w:t>Bomberg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John Peterson, and </w:t>
      </w:r>
      <w:r w:rsidRPr="00787C99">
        <w:rPr>
          <w:rFonts w:ascii="Times New Roman" w:hAnsi="Times New Roman" w:cs="Times New Roman"/>
          <w:sz w:val="24"/>
          <w:szCs w:val="24"/>
        </w:rPr>
        <w:t>Richard Corbett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The European Union: How Does it Work?</w:t>
      </w:r>
      <w:r>
        <w:rPr>
          <w:rFonts w:ascii="Times New Roman" w:hAnsi="Times New Roman" w:cs="Times New Roman"/>
          <w:sz w:val="24"/>
          <w:szCs w:val="24"/>
        </w:rPr>
        <w:t xml:space="preserve"> (Oxford: Oxford University Press), 3</w:t>
      </w:r>
      <w:r w:rsidRPr="00787C99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ed., pp. 23-32.</w:t>
      </w:r>
    </w:p>
    <w:p w:rsidR="003B6DFC" w:rsidP="008E794E" w:rsidRDefault="005D518B" w14:paraId="7F94E021" w14:textId="0C61B7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8E794E" w:rsidR="00D41B5E" w:rsidP="008E794E" w:rsidRDefault="00D41B5E" w14:paraId="3E340C39" w14:textId="532BB41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</w:t>
      </w:r>
    </w:p>
    <w:p w:rsidRPr="001B1A7E" w:rsidR="00A4449B" w:rsidP="001B1A7E" w:rsidRDefault="00C82540" w14:paraId="38107E54" w14:textId="0EE6FC1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1B1A7E">
        <w:rPr>
          <w:rFonts w:ascii="Times New Roman" w:hAnsi="Times New Roman" w:cs="Times New Roman"/>
          <w:sz w:val="24"/>
          <w:szCs w:val="24"/>
        </w:rPr>
        <w:t xml:space="preserve">José </w:t>
      </w:r>
      <w:proofErr w:type="spellStart"/>
      <w:r w:rsidRPr="001B1A7E">
        <w:rPr>
          <w:rFonts w:ascii="Times New Roman" w:hAnsi="Times New Roman" w:cs="Times New Roman"/>
          <w:sz w:val="24"/>
          <w:szCs w:val="24"/>
        </w:rPr>
        <w:t>Magone</w:t>
      </w:r>
      <w:proofErr w:type="spellEnd"/>
      <w:r w:rsidRPr="001B1A7E">
        <w:rPr>
          <w:rFonts w:ascii="Times New Roman" w:hAnsi="Times New Roman" w:cs="Times New Roman"/>
          <w:sz w:val="24"/>
          <w:szCs w:val="24"/>
        </w:rPr>
        <w:t xml:space="preserve"> (2015) ‘Introduction’ in ibid (ed.) </w:t>
      </w:r>
      <w:r w:rsidRPr="001B1A7E">
        <w:rPr>
          <w:rFonts w:ascii="Times New Roman" w:hAnsi="Times New Roman" w:cs="Times New Roman"/>
          <w:i/>
          <w:sz w:val="24"/>
          <w:szCs w:val="24"/>
        </w:rPr>
        <w:t>Routledge Handbook of European Politics</w:t>
      </w:r>
      <w:r w:rsidRPr="001B1A7E">
        <w:rPr>
          <w:rFonts w:ascii="Times New Roman" w:hAnsi="Times New Roman" w:cs="Times New Roman"/>
          <w:sz w:val="24"/>
          <w:szCs w:val="24"/>
        </w:rPr>
        <w:t xml:space="preserve"> (Abingdon: Routledge) </w:t>
      </w:r>
      <w:r w:rsidR="00DB13A3">
        <w:rPr>
          <w:rFonts w:ascii="Times New Roman" w:hAnsi="Times New Roman" w:cs="Times New Roman"/>
          <w:sz w:val="24"/>
          <w:szCs w:val="24"/>
        </w:rPr>
        <w:t xml:space="preserve">pp. </w:t>
      </w:r>
      <w:r w:rsidRPr="001B1A7E">
        <w:rPr>
          <w:rFonts w:ascii="Times New Roman" w:hAnsi="Times New Roman" w:cs="Times New Roman"/>
          <w:sz w:val="24"/>
          <w:szCs w:val="24"/>
        </w:rPr>
        <w:t>1-</w:t>
      </w:r>
      <w:r w:rsidR="008E794E">
        <w:rPr>
          <w:rFonts w:ascii="Times New Roman" w:hAnsi="Times New Roman" w:cs="Times New Roman"/>
          <w:sz w:val="24"/>
          <w:szCs w:val="24"/>
        </w:rPr>
        <w:t>2</w:t>
      </w:r>
      <w:r w:rsidRPr="001B1A7E">
        <w:rPr>
          <w:rFonts w:ascii="Times New Roman" w:hAnsi="Times New Roman" w:cs="Times New Roman"/>
          <w:sz w:val="24"/>
          <w:szCs w:val="24"/>
        </w:rPr>
        <w:t>7.</w:t>
      </w:r>
    </w:p>
    <w:p w:rsidRPr="001B2710" w:rsidR="001B2710" w:rsidP="001B2710" w:rsidRDefault="001B2710" w14:paraId="4D851BCE" w14:textId="77777777">
      <w:pPr>
        <w:pStyle w:val="ListParagraph"/>
        <w:numPr>
          <w:ilvl w:val="0"/>
          <w:numId w:val="11"/>
        </w:numPr>
        <w:rPr>
          <w:rFonts w:ascii="Times New Roman" w:hAnsi="Times New Roman" w:eastAsia="Calibri" w:cs="Times New Roman"/>
          <w:sz w:val="24"/>
          <w:szCs w:val="24"/>
        </w:rPr>
      </w:pPr>
      <w:r w:rsidRPr="008E794E">
        <w:rPr>
          <w:rFonts w:ascii="Times New Roman" w:hAnsi="Times New Roman" w:eastAsia="Calibri" w:cs="Times New Roman"/>
          <w:sz w:val="24"/>
          <w:szCs w:val="24"/>
        </w:rPr>
        <w:t>Timothy Garton Ash</w:t>
      </w:r>
      <w:r>
        <w:rPr>
          <w:rFonts w:ascii="Times New Roman" w:hAnsi="Times New Roman" w:eastAsia="Calibri" w:cs="Times New Roman"/>
          <w:sz w:val="24"/>
          <w:szCs w:val="24"/>
        </w:rPr>
        <w:t xml:space="preserve"> (2012) ‘The Crisis of Europe’ </w:t>
      </w:r>
      <w:r>
        <w:rPr>
          <w:rFonts w:ascii="Times New Roman" w:hAnsi="Times New Roman" w:eastAsia="Calibri" w:cs="Times New Roman"/>
          <w:i/>
          <w:sz w:val="24"/>
          <w:szCs w:val="24"/>
        </w:rPr>
        <w:t>Foreign Affairs</w:t>
      </w:r>
      <w:r w:rsidRPr="001B2710"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8E794E" w:rsidR="003B6DFC" w:rsidP="003B6DFC" w:rsidRDefault="003B6DFC" w14:paraId="32239F3D" w14:textId="77777777">
      <w:pPr>
        <w:pStyle w:val="ListParagraph"/>
        <w:numPr>
          <w:ilvl w:val="0"/>
          <w:numId w:val="11"/>
        </w:numPr>
        <w:rPr>
          <w:rFonts w:ascii="Times New Roman" w:hAnsi="Times New Roman" w:eastAsia="Calibri" w:cs="Times New Roman"/>
          <w:sz w:val="24"/>
          <w:szCs w:val="24"/>
        </w:rPr>
      </w:pPr>
      <w:r w:rsidRPr="001B2710">
        <w:rPr>
          <w:rFonts w:ascii="Times New Roman" w:hAnsi="Times New Roman" w:cs="Times New Roman"/>
          <w:sz w:val="24"/>
          <w:szCs w:val="24"/>
        </w:rPr>
        <w:t xml:space="preserve">David </w:t>
      </w:r>
      <w:proofErr w:type="spellStart"/>
      <w:r w:rsidRPr="001B2710">
        <w:rPr>
          <w:rFonts w:ascii="Times New Roman" w:hAnsi="Times New Roman" w:cs="Times New Roman"/>
          <w:sz w:val="24"/>
          <w:szCs w:val="24"/>
        </w:rPr>
        <w:t>Phinnemore</w:t>
      </w:r>
      <w:proofErr w:type="spellEnd"/>
      <w:r w:rsidRPr="001B2710">
        <w:rPr>
          <w:rFonts w:ascii="Times New Roman" w:hAnsi="Times New Roman" w:cs="Times New Roman"/>
          <w:sz w:val="24"/>
          <w:szCs w:val="24"/>
        </w:rPr>
        <w:t xml:space="preserve"> (2016) ‘The European Union: Establishment and Development’ in Michelle </w:t>
      </w:r>
      <w:proofErr w:type="spellStart"/>
      <w:r w:rsidRPr="001B2710">
        <w:rPr>
          <w:rFonts w:ascii="Times New Roman" w:hAnsi="Times New Roman" w:cs="Times New Roman"/>
          <w:sz w:val="24"/>
          <w:szCs w:val="24"/>
        </w:rPr>
        <w:t>Cini</w:t>
      </w:r>
      <w:proofErr w:type="spellEnd"/>
      <w:r w:rsidRPr="001B2710">
        <w:rPr>
          <w:rFonts w:ascii="Times New Roman" w:hAnsi="Times New Roman" w:cs="Times New Roman"/>
          <w:sz w:val="24"/>
          <w:szCs w:val="24"/>
        </w:rPr>
        <w:t xml:space="preserve"> and Nieves Perez-Solorzano </w:t>
      </w:r>
      <w:proofErr w:type="spellStart"/>
      <w:r w:rsidRPr="001B2710">
        <w:rPr>
          <w:rFonts w:ascii="Times New Roman" w:hAnsi="Times New Roman" w:cs="Times New Roman"/>
          <w:sz w:val="24"/>
          <w:szCs w:val="24"/>
        </w:rPr>
        <w:t>Borragan</w:t>
      </w:r>
      <w:proofErr w:type="spellEnd"/>
      <w:r w:rsidRPr="001B271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B2710">
        <w:rPr>
          <w:rFonts w:ascii="Times New Roman" w:hAnsi="Times New Roman" w:cs="Times New Roman"/>
          <w:sz w:val="24"/>
          <w:szCs w:val="24"/>
        </w:rPr>
        <w:t>eds</w:t>
      </w:r>
      <w:proofErr w:type="spellEnd"/>
      <w:r w:rsidRPr="001B2710">
        <w:rPr>
          <w:rFonts w:ascii="Times New Roman" w:hAnsi="Times New Roman" w:cs="Times New Roman"/>
          <w:sz w:val="24"/>
          <w:szCs w:val="24"/>
        </w:rPr>
        <w:t xml:space="preserve">) </w:t>
      </w:r>
      <w:r w:rsidRPr="001B2710">
        <w:rPr>
          <w:rFonts w:ascii="Times New Roman" w:hAnsi="Times New Roman" w:cs="Times New Roman"/>
          <w:i/>
          <w:sz w:val="24"/>
          <w:szCs w:val="24"/>
        </w:rPr>
        <w:t>European Union Politics</w:t>
      </w:r>
      <w:r w:rsidRPr="001B2710">
        <w:rPr>
          <w:rFonts w:ascii="Times New Roman" w:hAnsi="Times New Roman" w:cs="Times New Roman"/>
          <w:sz w:val="24"/>
          <w:szCs w:val="24"/>
        </w:rPr>
        <w:t xml:space="preserve"> (Oxford University Press), 5</w:t>
      </w:r>
      <w:r w:rsidRPr="001B271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1B2710">
        <w:rPr>
          <w:rFonts w:ascii="Times New Roman" w:hAnsi="Times New Roman" w:cs="Times New Roman"/>
          <w:sz w:val="24"/>
          <w:szCs w:val="24"/>
        </w:rPr>
        <w:t xml:space="preserve"> ed., </w:t>
      </w:r>
      <w:r>
        <w:rPr>
          <w:rFonts w:ascii="Times New Roman" w:hAnsi="Times New Roman" w:cs="Times New Roman"/>
          <w:sz w:val="24"/>
          <w:szCs w:val="24"/>
        </w:rPr>
        <w:t xml:space="preserve">pp. </w:t>
      </w:r>
      <w:r w:rsidRPr="001B2710">
        <w:rPr>
          <w:rFonts w:ascii="Times New Roman" w:hAnsi="Times New Roman" w:cs="Times New Roman"/>
          <w:sz w:val="24"/>
          <w:szCs w:val="24"/>
        </w:rPr>
        <w:t>11-28.</w:t>
      </w:r>
    </w:p>
    <w:p w:rsidR="00C82540" w:rsidP="00A4449B" w:rsidRDefault="00C82540" w14:paraId="6BCB35AE" w14:textId="77777777">
      <w:pPr>
        <w:rPr>
          <w:rFonts w:ascii="Times New Roman" w:hAnsi="Times New Roman" w:cs="Times New Roman"/>
          <w:sz w:val="24"/>
          <w:szCs w:val="24"/>
        </w:rPr>
      </w:pPr>
    </w:p>
    <w:p w:rsidRPr="00EA36E2" w:rsidR="00E41AE0" w:rsidP="00A4449B" w:rsidRDefault="00A4449B" w14:paraId="6DD733E4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EA36E2">
        <w:rPr>
          <w:rFonts w:ascii="Times New Roman" w:hAnsi="Times New Roman" w:cs="Times New Roman"/>
          <w:sz w:val="28"/>
          <w:szCs w:val="28"/>
          <w:u w:val="single"/>
        </w:rPr>
        <w:t xml:space="preserve">Class 4. </w:t>
      </w:r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 xml:space="preserve">North America: GATT failures, the EU, and </w:t>
      </w:r>
      <w:r w:rsidRPr="00EA36E2" w:rsidR="000D07F9">
        <w:rPr>
          <w:rFonts w:ascii="Times New Roman" w:hAnsi="Times New Roman" w:cs="Times New Roman"/>
          <w:sz w:val="28"/>
          <w:szCs w:val="28"/>
          <w:u w:val="single"/>
        </w:rPr>
        <w:t>Mexican reform</w:t>
      </w:r>
    </w:p>
    <w:p w:rsidR="000D07F9" w:rsidP="000D07F9" w:rsidRDefault="000D07F9" w14:paraId="73EEB061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8E794E" w:rsidR="00256BE4" w:rsidP="00356374" w:rsidRDefault="00356374" w14:paraId="26F17180" w14:textId="7777777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8E794E">
        <w:rPr>
          <w:rFonts w:ascii="Times New Roman" w:hAnsi="Times New Roman" w:cs="Times New Roman"/>
          <w:sz w:val="24"/>
          <w:szCs w:val="24"/>
        </w:rPr>
        <w:t xml:space="preserve">Maxwell A. Cameron and Brian W. Tomlin (2000) </w:t>
      </w:r>
      <w:r w:rsidRPr="008E794E">
        <w:rPr>
          <w:rFonts w:ascii="Times New Roman" w:hAnsi="Times New Roman" w:cs="Times New Roman"/>
          <w:i/>
          <w:sz w:val="24"/>
          <w:szCs w:val="24"/>
        </w:rPr>
        <w:t>The Making of NAFTA: How the Deal was Done</w:t>
      </w:r>
      <w:r w:rsidRPr="008E794E">
        <w:rPr>
          <w:rFonts w:ascii="Times New Roman" w:hAnsi="Times New Roman" w:cs="Times New Roman"/>
          <w:sz w:val="24"/>
          <w:szCs w:val="24"/>
        </w:rPr>
        <w:t xml:space="preserve"> (Ithaca, </w:t>
      </w:r>
      <w:r w:rsidRPr="008E794E" w:rsidR="0017384C">
        <w:rPr>
          <w:rFonts w:ascii="Times New Roman" w:hAnsi="Times New Roman" w:cs="Times New Roman"/>
          <w:sz w:val="24"/>
          <w:szCs w:val="24"/>
        </w:rPr>
        <w:t xml:space="preserve">NY: Cornell University Press) </w:t>
      </w:r>
      <w:proofErr w:type="spellStart"/>
      <w:r w:rsidRPr="008E794E" w:rsidR="0017384C">
        <w:rPr>
          <w:rFonts w:ascii="Times New Roman" w:hAnsi="Times New Roman" w:cs="Times New Roman"/>
          <w:sz w:val="24"/>
          <w:szCs w:val="24"/>
        </w:rPr>
        <w:t>ch.</w:t>
      </w:r>
      <w:proofErr w:type="spellEnd"/>
      <w:r w:rsidRPr="008E794E" w:rsidR="0017384C">
        <w:rPr>
          <w:rFonts w:ascii="Times New Roman" w:hAnsi="Times New Roman" w:cs="Times New Roman"/>
          <w:sz w:val="24"/>
          <w:szCs w:val="24"/>
        </w:rPr>
        <w:t xml:space="preserve"> 1</w:t>
      </w:r>
      <w:r w:rsidRPr="008E794E" w:rsidR="00B43575">
        <w:rPr>
          <w:rFonts w:ascii="Times New Roman" w:hAnsi="Times New Roman" w:cs="Times New Roman"/>
          <w:sz w:val="24"/>
          <w:szCs w:val="24"/>
        </w:rPr>
        <w:t xml:space="preserve"> &amp; 11</w:t>
      </w:r>
      <w:r w:rsidRPr="008E794E">
        <w:rPr>
          <w:rFonts w:ascii="Times New Roman" w:hAnsi="Times New Roman" w:cs="Times New Roman"/>
          <w:sz w:val="24"/>
          <w:szCs w:val="24"/>
        </w:rPr>
        <w:t xml:space="preserve">. </w:t>
      </w:r>
    </w:p>
    <w:p w:rsidRPr="008E794E" w:rsidR="00E429C8" w:rsidP="00A85967" w:rsidRDefault="00E429C8" w14:paraId="6315F384" w14:textId="023841A4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8E794E">
        <w:rPr>
          <w:rFonts w:ascii="Times New Roman" w:hAnsi="Times New Roman" w:cs="Times New Roman"/>
          <w:sz w:val="24"/>
          <w:szCs w:val="24"/>
        </w:rPr>
        <w:t xml:space="preserve">Frederick M. Abbott (1992) ‘Integration Without Institutions: The NAFTA Mutation of the EC Model and the Future of the GATT Regime’ </w:t>
      </w:r>
      <w:r w:rsidRPr="008E794E">
        <w:rPr>
          <w:rFonts w:ascii="Times New Roman" w:hAnsi="Times New Roman" w:cs="Times New Roman"/>
          <w:i/>
          <w:sz w:val="24"/>
          <w:szCs w:val="24"/>
        </w:rPr>
        <w:t>American Journal of Comparative Law</w:t>
      </w:r>
      <w:r w:rsidRPr="008E794E">
        <w:rPr>
          <w:rFonts w:ascii="Times New Roman" w:hAnsi="Times New Roman" w:cs="Times New Roman"/>
          <w:sz w:val="24"/>
          <w:szCs w:val="24"/>
        </w:rPr>
        <w:t xml:space="preserve">, vol. 40, issue 4, </w:t>
      </w:r>
      <w:r w:rsidR="00DB13A3">
        <w:rPr>
          <w:rFonts w:ascii="Times New Roman" w:hAnsi="Times New Roman" w:cs="Times New Roman"/>
          <w:sz w:val="24"/>
          <w:szCs w:val="24"/>
        </w:rPr>
        <w:t xml:space="preserve">pp. </w:t>
      </w:r>
      <w:r w:rsidRPr="008E794E">
        <w:rPr>
          <w:rFonts w:ascii="Times New Roman" w:hAnsi="Times New Roman" w:cs="Times New Roman"/>
          <w:sz w:val="24"/>
          <w:szCs w:val="24"/>
        </w:rPr>
        <w:t>930-946.</w:t>
      </w:r>
    </w:p>
    <w:p w:rsidRPr="008E794E" w:rsidR="00E429C8" w:rsidP="00E429C8" w:rsidRDefault="00E429C8" w14:paraId="1E90E2C3" w14:textId="4DAED6E8">
      <w:pPr>
        <w:rPr>
          <w:rFonts w:ascii="Times New Roman" w:hAnsi="Times New Roman" w:cs="Times New Roman"/>
          <w:sz w:val="24"/>
          <w:szCs w:val="24"/>
        </w:rPr>
      </w:pPr>
    </w:p>
    <w:p w:rsidRPr="008E794E" w:rsidR="00E429C8" w:rsidP="00165E0E" w:rsidRDefault="00E429C8" w14:paraId="477770CD" w14:textId="63D141C6">
      <w:pPr>
        <w:rPr>
          <w:rFonts w:ascii="Times New Roman" w:hAnsi="Times New Roman" w:cs="Times New Roman"/>
          <w:i/>
          <w:sz w:val="24"/>
          <w:szCs w:val="24"/>
        </w:rPr>
      </w:pPr>
      <w:r w:rsidRPr="008E794E">
        <w:rPr>
          <w:rFonts w:ascii="Times New Roman" w:hAnsi="Times New Roman" w:cs="Times New Roman"/>
          <w:i/>
          <w:sz w:val="24"/>
          <w:szCs w:val="24"/>
        </w:rPr>
        <w:t>Extras</w:t>
      </w:r>
    </w:p>
    <w:p w:rsidRPr="00A85967" w:rsidR="006E0F29" w:rsidP="00A85967" w:rsidRDefault="001B1A7E" w14:paraId="179C0382" w14:textId="45A4DAC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8E794E">
        <w:rPr>
          <w:rFonts w:ascii="Times New Roman" w:hAnsi="Times New Roman" w:cs="Times New Roman"/>
          <w:sz w:val="24"/>
          <w:szCs w:val="24"/>
        </w:rPr>
        <w:t xml:space="preserve">Francesco </w:t>
      </w:r>
      <w:proofErr w:type="spellStart"/>
      <w:r w:rsidRPr="008E794E">
        <w:rPr>
          <w:rFonts w:ascii="Times New Roman" w:hAnsi="Times New Roman" w:cs="Times New Roman"/>
          <w:sz w:val="24"/>
          <w:szCs w:val="24"/>
        </w:rPr>
        <w:t>Duina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(2016) ‘North America and the Transatlantic Area’ in </w:t>
      </w:r>
      <w:r w:rsidRPr="001C6934" w:rsidR="00EC5892">
        <w:rPr>
          <w:rFonts w:ascii="Times New Roman" w:hAnsi="Times New Roman" w:eastAsia="Calibri" w:cs="Times New Roman"/>
          <w:sz w:val="24"/>
          <w:szCs w:val="24"/>
        </w:rPr>
        <w:t xml:space="preserve">Tanya Börzel and Thomas </w:t>
      </w:r>
      <w:proofErr w:type="spellStart"/>
      <w:r w:rsidRPr="001C6934" w:rsidR="00EC5892">
        <w:rPr>
          <w:rFonts w:ascii="Times New Roman" w:hAnsi="Times New Roman" w:eastAsia="Calibri" w:cs="Times New Roman"/>
          <w:sz w:val="24"/>
          <w:szCs w:val="24"/>
        </w:rPr>
        <w:t>Risse</w:t>
      </w:r>
      <w:proofErr w:type="spellEnd"/>
      <w:r w:rsidRPr="001C6934" w:rsidR="00EC5892">
        <w:rPr>
          <w:rFonts w:ascii="Times New Roman" w:hAnsi="Times New Roman" w:eastAsia="Calibri" w:cs="Times New Roman"/>
          <w:sz w:val="24"/>
          <w:szCs w:val="24"/>
        </w:rPr>
        <w:t xml:space="preserve"> (eds.) </w:t>
      </w:r>
      <w:r w:rsidRPr="001C6934" w:rsidR="00EC5892">
        <w:rPr>
          <w:rFonts w:ascii="Times New Roman" w:hAnsi="Times New Roman" w:eastAsia="Calibri" w:cs="Times New Roman"/>
          <w:i/>
          <w:sz w:val="24"/>
          <w:szCs w:val="24"/>
        </w:rPr>
        <w:t xml:space="preserve">The Oxford Handbook of Comparative Regionalism </w:t>
      </w:r>
      <w:r w:rsidRPr="001C6934" w:rsidR="00EC5892">
        <w:rPr>
          <w:rFonts w:ascii="Times New Roman" w:hAnsi="Times New Roman" w:eastAsia="Calibri" w:cs="Times New Roman"/>
          <w:sz w:val="24"/>
          <w:szCs w:val="24"/>
        </w:rPr>
        <w:t xml:space="preserve">(Oxford: Oxford University Press), </w:t>
      </w:r>
      <w:r w:rsidR="00DB13A3">
        <w:rPr>
          <w:rFonts w:ascii="Times New Roman" w:hAnsi="Times New Roman" w:eastAsia="Calibri" w:cs="Times New Roman"/>
          <w:sz w:val="24"/>
          <w:szCs w:val="24"/>
        </w:rPr>
        <w:t xml:space="preserve">pp. </w:t>
      </w:r>
      <w:r w:rsidR="00EC5892">
        <w:rPr>
          <w:rFonts w:ascii="Times New Roman" w:hAnsi="Times New Roman" w:eastAsia="Calibri" w:cs="Times New Roman"/>
          <w:sz w:val="24"/>
          <w:szCs w:val="24"/>
        </w:rPr>
        <w:t xml:space="preserve">133-53. </w:t>
      </w:r>
    </w:p>
    <w:p w:rsidR="006E0F29" w:rsidP="006E0F29" w:rsidRDefault="006E0F29" w14:paraId="573F5B0E" w14:textId="77777777">
      <w:pPr>
        <w:rPr>
          <w:rFonts w:cs="Times New Roman"/>
          <w:b/>
        </w:rPr>
      </w:pPr>
    </w:p>
    <w:p w:rsidRPr="00EA36E2" w:rsidR="00E41AE0" w:rsidP="00EE1B84" w:rsidRDefault="00A4449B" w14:paraId="34951735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EA36E2">
        <w:rPr>
          <w:rFonts w:ascii="Times New Roman" w:hAnsi="Times New Roman" w:cs="Times New Roman"/>
          <w:sz w:val="28"/>
          <w:szCs w:val="28"/>
          <w:u w:val="single"/>
        </w:rPr>
        <w:t xml:space="preserve">Class 5. </w:t>
      </w:r>
      <w:r w:rsidRPr="00EA36E2" w:rsidR="001C7A43">
        <w:rPr>
          <w:rFonts w:ascii="Times New Roman" w:hAnsi="Times New Roman" w:cs="Times New Roman"/>
          <w:sz w:val="28"/>
          <w:szCs w:val="28"/>
          <w:u w:val="single"/>
        </w:rPr>
        <w:t>ASEAN and MERCOSUR</w:t>
      </w:r>
      <w:r w:rsidRPr="00EA36E2" w:rsidR="000D07F9">
        <w:rPr>
          <w:rFonts w:ascii="Times New Roman" w:hAnsi="Times New Roman" w:cs="Times New Roman"/>
          <w:sz w:val="28"/>
          <w:szCs w:val="28"/>
          <w:u w:val="single"/>
        </w:rPr>
        <w:t>: security challenges and globalization</w:t>
      </w:r>
    </w:p>
    <w:p w:rsidR="000D07F9" w:rsidP="00EE1B84" w:rsidRDefault="000D07F9" w14:paraId="56A80E0A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D41B5E" w:rsidR="00755E9E" w:rsidP="00EE1B84" w:rsidRDefault="0050372A" w14:paraId="082F81E8" w14:textId="31B8CE75">
      <w:pPr>
        <w:pStyle w:val="Default"/>
        <w:numPr>
          <w:ilvl w:val="0"/>
          <w:numId w:val="3"/>
        </w:numPr>
        <w:ind w:left="360"/>
        <w:rPr>
          <w:bCs/>
          <w:lang w:val="en-US"/>
        </w:rPr>
      </w:pPr>
      <w:r w:rsidRPr="004A5975">
        <w:rPr>
          <w:lang w:val="en-US"/>
        </w:rPr>
        <w:t xml:space="preserve">Mark </w:t>
      </w:r>
      <w:r>
        <w:rPr>
          <w:lang w:val="en-US"/>
        </w:rPr>
        <w:t>Beeson</w:t>
      </w:r>
      <w:r w:rsidRPr="004A5975" w:rsidR="00244DDE">
        <w:rPr>
          <w:lang w:val="en-US"/>
        </w:rPr>
        <w:t xml:space="preserve"> and Richard Stubbs (2012) ‘Introduction’ in </w:t>
      </w:r>
      <w:r w:rsidRPr="004A5975" w:rsidR="00244DDE">
        <w:rPr>
          <w:i/>
          <w:lang w:val="en-US"/>
        </w:rPr>
        <w:t>ibid</w:t>
      </w:r>
      <w:r w:rsidRPr="004A5975" w:rsidR="00244DDE">
        <w:rPr>
          <w:lang w:val="en-US"/>
        </w:rPr>
        <w:t xml:space="preserve"> (eds) </w:t>
      </w:r>
      <w:r w:rsidRPr="004A5975" w:rsidR="00244DDE">
        <w:rPr>
          <w:i/>
          <w:lang w:val="en-US"/>
        </w:rPr>
        <w:t>The Routledge Handbook of Asian Regionalism</w:t>
      </w:r>
      <w:r w:rsidRPr="004A5975" w:rsidR="00244DDE">
        <w:rPr>
          <w:lang w:val="en-US"/>
        </w:rPr>
        <w:t xml:space="preserve"> (New York: Routledge), </w:t>
      </w:r>
      <w:r w:rsidR="00DB13A3">
        <w:rPr>
          <w:lang w:val="en-US"/>
        </w:rPr>
        <w:t xml:space="preserve">pp. </w:t>
      </w:r>
      <w:r w:rsidRPr="004A5975" w:rsidR="00244DDE">
        <w:rPr>
          <w:lang w:val="en-US"/>
        </w:rPr>
        <w:t xml:space="preserve">1-7. </w:t>
      </w:r>
    </w:p>
    <w:p w:rsidRPr="004A5975" w:rsidR="00143C5D" w:rsidP="00143C5D" w:rsidRDefault="00143C5D" w14:paraId="15111AD0" w14:textId="22C5A651">
      <w:pPr>
        <w:pStyle w:val="Default"/>
        <w:numPr>
          <w:ilvl w:val="0"/>
          <w:numId w:val="3"/>
        </w:numPr>
        <w:ind w:left="360"/>
        <w:rPr>
          <w:bCs/>
          <w:lang w:val="en-US"/>
        </w:rPr>
      </w:pPr>
      <w:r w:rsidRPr="00B94EC5">
        <w:t xml:space="preserve">Gian Luca Gardini (2011) </w:t>
      </w:r>
      <w:r>
        <w:t xml:space="preserve">‘MERCOSUR: What You See Is Not (Always) What You Get’ </w:t>
      </w:r>
      <w:r>
        <w:rPr>
          <w:i/>
          <w:iCs/>
        </w:rPr>
        <w:t>European Law Journal</w:t>
      </w:r>
      <w:r>
        <w:rPr>
          <w:iCs/>
        </w:rPr>
        <w:t xml:space="preserve"> vol. 17, no. 5, </w:t>
      </w:r>
      <w:r w:rsidR="00DB13A3">
        <w:rPr>
          <w:iCs/>
        </w:rPr>
        <w:t xml:space="preserve">pp. </w:t>
      </w:r>
      <w:r>
        <w:rPr>
          <w:iCs/>
        </w:rPr>
        <w:t>683-700.</w:t>
      </w:r>
    </w:p>
    <w:p w:rsidRPr="00143C5D" w:rsidR="00D41B5E" w:rsidP="00EE1B84" w:rsidRDefault="00143C5D" w14:paraId="23DFAD22" w14:textId="545E7A97">
      <w:pPr>
        <w:pStyle w:val="Default"/>
        <w:numPr>
          <w:ilvl w:val="0"/>
          <w:numId w:val="3"/>
        </w:numPr>
        <w:ind w:left="360"/>
        <w:rPr>
          <w:bCs/>
          <w:lang w:val="en-US"/>
        </w:rPr>
      </w:pPr>
      <w:r>
        <w:rPr>
          <w:bCs/>
          <w:lang w:val="en-US"/>
        </w:rPr>
        <w:t xml:space="preserve">See </w:t>
      </w:r>
      <w:r w:rsidRPr="00143C5D" w:rsidR="00D41B5E">
        <w:rPr>
          <w:bCs/>
          <w:lang w:val="en-US"/>
        </w:rPr>
        <w:t>CFR backgrounder on Mercosur</w:t>
      </w:r>
      <w:r>
        <w:rPr>
          <w:bCs/>
          <w:lang w:val="en-US"/>
        </w:rPr>
        <w:t xml:space="preserve"> - </w:t>
      </w:r>
      <w:hyperlink w:history="1" r:id="rId8">
        <w:r>
          <w:rPr>
            <w:rStyle w:val="Hyperlink"/>
          </w:rPr>
          <w:t>https://www.cfr.org/backgrounder/mercosur-south-americas-fractious-trade-bloc</w:t>
        </w:r>
      </w:hyperlink>
    </w:p>
    <w:p w:rsidR="00755E9E" w:rsidP="00EE1B84" w:rsidRDefault="00755E9E" w14:paraId="464102D8" w14:textId="77777777">
      <w:pPr>
        <w:rPr>
          <w:rFonts w:ascii="Times New Roman" w:hAnsi="Times New Roman" w:cs="Times New Roman"/>
          <w:sz w:val="24"/>
          <w:szCs w:val="24"/>
        </w:rPr>
      </w:pPr>
    </w:p>
    <w:p w:rsidR="002C365E" w:rsidP="00EE1B84" w:rsidRDefault="002C365E" w14:paraId="4716F441" w14:textId="77777777">
      <w:pPr>
        <w:rPr>
          <w:rFonts w:ascii="Times New Roman" w:hAnsi="Times New Roman" w:cs="Times New Roman"/>
          <w:sz w:val="24"/>
          <w:szCs w:val="24"/>
        </w:rPr>
      </w:pPr>
    </w:p>
    <w:p w:rsidR="00E41AE0" w:rsidP="001C7A43" w:rsidRDefault="001C7A43" w14:paraId="56A54F02" w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Part III. </w:t>
      </w:r>
      <w:r w:rsidR="00EA36E2">
        <w:rPr>
          <w:rFonts w:ascii="Times New Roman" w:hAnsi="Times New Roman" w:cs="Times New Roman"/>
          <w:b/>
          <w:sz w:val="24"/>
          <w:szCs w:val="24"/>
        </w:rPr>
        <w:t>Supranationalism or sovereignty? The i</w:t>
      </w:r>
      <w:r w:rsidRPr="001C7A43" w:rsidR="00E41AE0">
        <w:rPr>
          <w:rFonts w:ascii="Times New Roman" w:hAnsi="Times New Roman" w:cs="Times New Roman"/>
          <w:b/>
          <w:sz w:val="24"/>
          <w:szCs w:val="24"/>
        </w:rPr>
        <w:t>nstitutions a</w:t>
      </w:r>
      <w:r w:rsidR="00EA36E2">
        <w:rPr>
          <w:rFonts w:ascii="Times New Roman" w:hAnsi="Times New Roman" w:cs="Times New Roman"/>
          <w:b/>
          <w:sz w:val="24"/>
          <w:szCs w:val="24"/>
        </w:rPr>
        <w:t>nd policy attributes of regions</w:t>
      </w:r>
    </w:p>
    <w:p w:rsidRPr="001C7A43" w:rsidR="00EA36E2" w:rsidP="001C7A43" w:rsidRDefault="00EA36E2" w14:paraId="1ED4E110" w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Pr="00EA36E2" w:rsidR="00E41AE0" w:rsidP="001C7A43" w:rsidRDefault="001C7A43" w14:paraId="67CAD46A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EA36E2">
        <w:rPr>
          <w:rFonts w:ascii="Times New Roman" w:hAnsi="Times New Roman" w:cs="Times New Roman"/>
          <w:sz w:val="28"/>
          <w:szCs w:val="28"/>
          <w:u w:val="single"/>
        </w:rPr>
        <w:t xml:space="preserve">Class 6. </w:t>
      </w:r>
      <w:proofErr w:type="spellStart"/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>Supranation</w:t>
      </w:r>
      <w:r w:rsidRPr="00EA36E2">
        <w:rPr>
          <w:rFonts w:ascii="Times New Roman" w:hAnsi="Times New Roman" w:cs="Times New Roman"/>
          <w:sz w:val="28"/>
          <w:szCs w:val="28"/>
          <w:u w:val="single"/>
        </w:rPr>
        <w:t>al</w:t>
      </w:r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>ist</w:t>
      </w:r>
      <w:proofErr w:type="spellEnd"/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 xml:space="preserve"> – the E</w:t>
      </w:r>
      <w:r w:rsidRPr="00EA36E2">
        <w:rPr>
          <w:rFonts w:ascii="Times New Roman" w:hAnsi="Times New Roman" w:cs="Times New Roman"/>
          <w:sz w:val="28"/>
          <w:szCs w:val="28"/>
          <w:u w:val="single"/>
        </w:rPr>
        <w:t xml:space="preserve">uropean </w:t>
      </w:r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>U</w:t>
      </w:r>
      <w:r w:rsidRPr="00EA36E2">
        <w:rPr>
          <w:rFonts w:ascii="Times New Roman" w:hAnsi="Times New Roman" w:cs="Times New Roman"/>
          <w:sz w:val="28"/>
          <w:szCs w:val="28"/>
          <w:u w:val="single"/>
        </w:rPr>
        <w:t>nion</w:t>
      </w:r>
    </w:p>
    <w:p w:rsidR="000D07F9" w:rsidP="000D07F9" w:rsidRDefault="000D07F9" w14:paraId="6B43C9C9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lastRenderedPageBreak/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787C99" w:rsidR="000E1562" w:rsidP="00787C99" w:rsidRDefault="00787C99" w14:paraId="5307E506" w14:textId="73439C9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Chapter 1 in Elizabeth </w:t>
      </w:r>
      <w:proofErr w:type="spellStart"/>
      <w:r>
        <w:rPr>
          <w:rFonts w:ascii="Times New Roman" w:hAnsi="Times New Roman" w:cs="Times New Roman"/>
          <w:sz w:val="24"/>
          <w:szCs w:val="24"/>
        </w:rPr>
        <w:t>Bomberg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John Peterson, and </w:t>
      </w:r>
      <w:r w:rsidRPr="00787C99">
        <w:rPr>
          <w:rFonts w:ascii="Times New Roman" w:hAnsi="Times New Roman" w:cs="Times New Roman"/>
          <w:sz w:val="24"/>
          <w:szCs w:val="24"/>
        </w:rPr>
        <w:t>Richard Corbett</w:t>
      </w:r>
      <w:r>
        <w:rPr>
          <w:rFonts w:ascii="Times New Roman" w:hAnsi="Times New Roman" w:cs="Times New Roman"/>
          <w:sz w:val="24"/>
          <w:szCs w:val="24"/>
        </w:rPr>
        <w:t xml:space="preserve"> (2012) </w:t>
      </w:r>
      <w:r>
        <w:rPr>
          <w:rFonts w:ascii="Times New Roman" w:hAnsi="Times New Roman" w:cs="Times New Roman"/>
          <w:i/>
          <w:sz w:val="24"/>
          <w:szCs w:val="24"/>
        </w:rPr>
        <w:t>The European Union: How Does it Work?</w:t>
      </w:r>
      <w:r>
        <w:rPr>
          <w:rFonts w:ascii="Times New Roman" w:hAnsi="Times New Roman" w:cs="Times New Roman"/>
          <w:sz w:val="24"/>
          <w:szCs w:val="24"/>
        </w:rPr>
        <w:t xml:space="preserve"> (Oxford: Oxford University Press), 3</w:t>
      </w:r>
      <w:r w:rsidRPr="00787C99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ed., pp. 3-22. </w:t>
      </w:r>
      <w:r w:rsidRPr="00787C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11C9" w:rsidP="001D0FDA" w:rsidRDefault="00787C99" w14:paraId="31AFFEE3" w14:textId="598AB50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87C99">
        <w:rPr>
          <w:rFonts w:ascii="Times New Roman" w:hAnsi="Times New Roman" w:cs="Times New Roman"/>
          <w:sz w:val="24"/>
          <w:szCs w:val="24"/>
        </w:rPr>
        <w:t xml:space="preserve">Chapters 9 and 11 </w:t>
      </w:r>
      <w:r w:rsidRPr="00787C99" w:rsidR="003630BE">
        <w:rPr>
          <w:rFonts w:ascii="Times New Roman" w:hAnsi="Times New Roman" w:cs="Times New Roman"/>
          <w:sz w:val="24"/>
          <w:szCs w:val="24"/>
        </w:rPr>
        <w:t xml:space="preserve">in </w:t>
      </w:r>
      <w:r w:rsidRPr="00787C99" w:rsidR="006C1361">
        <w:rPr>
          <w:rFonts w:ascii="Times New Roman" w:hAnsi="Times New Roman" w:cs="Times New Roman"/>
          <w:sz w:val="24"/>
          <w:szCs w:val="24"/>
        </w:rPr>
        <w:t xml:space="preserve">Michelle </w:t>
      </w:r>
      <w:proofErr w:type="spellStart"/>
      <w:r w:rsidRPr="00787C99" w:rsidR="006C1361">
        <w:rPr>
          <w:rFonts w:ascii="Times New Roman" w:hAnsi="Times New Roman" w:cs="Times New Roman"/>
          <w:sz w:val="24"/>
          <w:szCs w:val="24"/>
        </w:rPr>
        <w:t>Cini</w:t>
      </w:r>
      <w:proofErr w:type="spellEnd"/>
      <w:r w:rsidRPr="00787C99" w:rsidR="006C1361">
        <w:rPr>
          <w:rFonts w:ascii="Times New Roman" w:hAnsi="Times New Roman" w:cs="Times New Roman"/>
          <w:sz w:val="24"/>
          <w:szCs w:val="24"/>
        </w:rPr>
        <w:t xml:space="preserve"> and Nieves Perez-Solorzano </w:t>
      </w:r>
      <w:proofErr w:type="spellStart"/>
      <w:r w:rsidRPr="00787C99" w:rsidR="006C1361">
        <w:rPr>
          <w:rFonts w:ascii="Times New Roman" w:hAnsi="Times New Roman" w:cs="Times New Roman"/>
          <w:sz w:val="24"/>
          <w:szCs w:val="24"/>
        </w:rPr>
        <w:t>Borragan</w:t>
      </w:r>
      <w:proofErr w:type="spellEnd"/>
      <w:r w:rsidRPr="00787C99" w:rsidR="006C136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7C99" w:rsidR="006C1361">
        <w:rPr>
          <w:rFonts w:ascii="Times New Roman" w:hAnsi="Times New Roman" w:cs="Times New Roman"/>
          <w:sz w:val="24"/>
          <w:szCs w:val="24"/>
        </w:rPr>
        <w:t>eds</w:t>
      </w:r>
      <w:proofErr w:type="spellEnd"/>
      <w:r w:rsidRPr="00787C99" w:rsidR="006C1361">
        <w:rPr>
          <w:rFonts w:ascii="Times New Roman" w:hAnsi="Times New Roman" w:cs="Times New Roman"/>
          <w:sz w:val="24"/>
          <w:szCs w:val="24"/>
        </w:rPr>
        <w:t>)</w:t>
      </w:r>
      <w:r w:rsidRPr="00787C99" w:rsidR="00CF3F48">
        <w:rPr>
          <w:rFonts w:ascii="Times New Roman" w:hAnsi="Times New Roman" w:cs="Times New Roman"/>
          <w:sz w:val="24"/>
          <w:szCs w:val="24"/>
        </w:rPr>
        <w:t xml:space="preserve"> (2016)</w:t>
      </w:r>
      <w:r w:rsidRPr="00787C99" w:rsidR="006C1361">
        <w:rPr>
          <w:rFonts w:ascii="Times New Roman" w:hAnsi="Times New Roman" w:cs="Times New Roman"/>
          <w:sz w:val="24"/>
          <w:szCs w:val="24"/>
        </w:rPr>
        <w:t xml:space="preserve"> </w:t>
      </w:r>
      <w:r w:rsidRPr="00787C99" w:rsidR="006C1361">
        <w:rPr>
          <w:rFonts w:ascii="Times New Roman" w:hAnsi="Times New Roman" w:cs="Times New Roman"/>
          <w:i/>
          <w:sz w:val="24"/>
          <w:szCs w:val="24"/>
        </w:rPr>
        <w:t>European Union Politics</w:t>
      </w:r>
      <w:r w:rsidRPr="00787C99" w:rsidR="006C1361">
        <w:rPr>
          <w:rFonts w:ascii="Times New Roman" w:hAnsi="Times New Roman" w:cs="Times New Roman"/>
          <w:sz w:val="24"/>
          <w:szCs w:val="24"/>
        </w:rPr>
        <w:t xml:space="preserve"> (</w:t>
      </w:r>
      <w:r w:rsidRPr="00787C99" w:rsidR="00CF3F48">
        <w:rPr>
          <w:rFonts w:ascii="Times New Roman" w:hAnsi="Times New Roman" w:cs="Times New Roman"/>
          <w:sz w:val="24"/>
          <w:szCs w:val="24"/>
        </w:rPr>
        <w:t xml:space="preserve">Oxford: </w:t>
      </w:r>
      <w:r w:rsidRPr="00787C99" w:rsidR="006C1361">
        <w:rPr>
          <w:rFonts w:ascii="Times New Roman" w:hAnsi="Times New Roman" w:cs="Times New Roman"/>
          <w:sz w:val="24"/>
          <w:szCs w:val="24"/>
        </w:rPr>
        <w:t>Oxford University Press)</w:t>
      </w:r>
      <w:r w:rsidRPr="00787C99" w:rsidR="00CF3F48">
        <w:rPr>
          <w:rFonts w:ascii="Times New Roman" w:hAnsi="Times New Roman" w:cs="Times New Roman"/>
          <w:sz w:val="24"/>
          <w:szCs w:val="24"/>
        </w:rPr>
        <w:t>, 5</w:t>
      </w:r>
      <w:r w:rsidRPr="00787C99" w:rsidR="00CF3F4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787C99" w:rsidR="00CF3F48">
        <w:rPr>
          <w:rFonts w:ascii="Times New Roman" w:hAnsi="Times New Roman" w:cs="Times New Roman"/>
          <w:sz w:val="24"/>
          <w:szCs w:val="24"/>
        </w:rPr>
        <w:t xml:space="preserve"> ed</w:t>
      </w:r>
      <w:r>
        <w:rPr>
          <w:rFonts w:ascii="Times New Roman" w:hAnsi="Times New Roman" w:cs="Times New Roman"/>
          <w:sz w:val="24"/>
          <w:szCs w:val="24"/>
        </w:rPr>
        <w:t>., pp 125-137 and 155-166.</w:t>
      </w:r>
    </w:p>
    <w:p w:rsidRPr="00787C99" w:rsidR="00787C99" w:rsidP="00787C99" w:rsidRDefault="00787C99" w14:paraId="4F838056" w14:textId="77777777">
      <w:pPr>
        <w:rPr>
          <w:rFonts w:ascii="Times New Roman" w:hAnsi="Times New Roman" w:cs="Times New Roman"/>
          <w:sz w:val="24"/>
          <w:szCs w:val="24"/>
        </w:rPr>
      </w:pPr>
    </w:p>
    <w:p w:rsidRPr="005C38D8" w:rsidR="005C38D8" w:rsidP="00FE602E" w:rsidRDefault="005C38D8" w14:paraId="47D226DA" w14:textId="7777777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Extras:</w:t>
      </w:r>
    </w:p>
    <w:p w:rsidRPr="00105DD8" w:rsidR="00E429C8" w:rsidP="00E429C8" w:rsidRDefault="00E429C8" w14:paraId="767E5F0E" w14:textId="77777777">
      <w:pPr>
        <w:pStyle w:val="Default"/>
        <w:numPr>
          <w:ilvl w:val="0"/>
          <w:numId w:val="2"/>
        </w:numPr>
        <w:rPr>
          <w:color w:val="auto"/>
          <w:lang w:val="en-US"/>
        </w:rPr>
      </w:pPr>
      <w:r w:rsidRPr="00105DD8">
        <w:rPr>
          <w:color w:val="auto"/>
          <w:lang w:val="en-US"/>
        </w:rPr>
        <w:t xml:space="preserve">Simon </w:t>
      </w:r>
      <w:proofErr w:type="spellStart"/>
      <w:r w:rsidRPr="00105DD8">
        <w:rPr>
          <w:color w:val="auto"/>
          <w:lang w:val="en-US"/>
        </w:rPr>
        <w:t>Hix</w:t>
      </w:r>
      <w:proofErr w:type="spellEnd"/>
      <w:r w:rsidRPr="00105DD8">
        <w:rPr>
          <w:color w:val="auto"/>
          <w:lang w:val="en-US"/>
        </w:rPr>
        <w:t xml:space="preserve"> and Bjorn </w:t>
      </w:r>
      <w:proofErr w:type="spellStart"/>
      <w:r w:rsidRPr="00105DD8">
        <w:rPr>
          <w:color w:val="auto"/>
          <w:lang w:val="en-US"/>
        </w:rPr>
        <w:t>Hoyland</w:t>
      </w:r>
      <w:proofErr w:type="spellEnd"/>
      <w:r>
        <w:rPr>
          <w:color w:val="auto"/>
          <w:lang w:val="en-US"/>
        </w:rPr>
        <w:t xml:space="preserve"> (</w:t>
      </w:r>
      <w:r w:rsidRPr="00105DD8">
        <w:rPr>
          <w:color w:val="auto"/>
          <w:lang w:val="en-US"/>
        </w:rPr>
        <w:t>2011</w:t>
      </w:r>
      <w:r>
        <w:rPr>
          <w:color w:val="auto"/>
          <w:lang w:val="en-US"/>
        </w:rPr>
        <w:t>)</w:t>
      </w:r>
      <w:r w:rsidRPr="00105DD8">
        <w:rPr>
          <w:color w:val="auto"/>
          <w:lang w:val="en-US"/>
        </w:rPr>
        <w:t xml:space="preserve"> </w:t>
      </w:r>
      <w:r>
        <w:rPr>
          <w:i/>
          <w:iCs/>
          <w:color w:val="auto"/>
          <w:lang w:val="en-US"/>
        </w:rPr>
        <w:t>The P</w:t>
      </w:r>
      <w:r w:rsidRPr="00105DD8">
        <w:rPr>
          <w:i/>
          <w:iCs/>
          <w:color w:val="auto"/>
          <w:lang w:val="en-US"/>
        </w:rPr>
        <w:t xml:space="preserve">olitical </w:t>
      </w:r>
      <w:r>
        <w:rPr>
          <w:i/>
          <w:iCs/>
          <w:color w:val="auto"/>
          <w:lang w:val="en-US"/>
        </w:rPr>
        <w:t>S</w:t>
      </w:r>
      <w:r w:rsidRPr="00105DD8">
        <w:rPr>
          <w:i/>
          <w:iCs/>
          <w:color w:val="auto"/>
          <w:lang w:val="en-US"/>
        </w:rPr>
        <w:t>ystem of the European Union</w:t>
      </w:r>
      <w:r>
        <w:rPr>
          <w:color w:val="auto"/>
          <w:lang w:val="en-US"/>
        </w:rPr>
        <w:t xml:space="preserve"> (London: Palgrave Macmillan), 3</w:t>
      </w:r>
      <w:r w:rsidRPr="00B50FF6">
        <w:rPr>
          <w:color w:val="auto"/>
          <w:vertAlign w:val="superscript"/>
          <w:lang w:val="en-US"/>
        </w:rPr>
        <w:t>rd</w:t>
      </w:r>
      <w:r>
        <w:rPr>
          <w:color w:val="auto"/>
          <w:lang w:val="en-US"/>
        </w:rPr>
        <w:t xml:space="preserve"> ed., pp. 1-19.</w:t>
      </w:r>
    </w:p>
    <w:p w:rsidRPr="003358C5" w:rsidR="005C38D8" w:rsidP="005C38D8" w:rsidRDefault="005C38D8" w14:paraId="6429519C" w14:textId="38AD61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58C5">
        <w:rPr>
          <w:rFonts w:ascii="Times New Roman" w:hAnsi="Times New Roman" w:cs="Times New Roman"/>
          <w:sz w:val="24"/>
          <w:szCs w:val="24"/>
        </w:rPr>
        <w:t xml:space="preserve">Konrad Adenauer Foundation </w:t>
      </w:r>
      <w:r w:rsidR="00D12F69">
        <w:rPr>
          <w:rFonts w:ascii="Times New Roman" w:hAnsi="Times New Roman" w:cs="Times New Roman"/>
          <w:sz w:val="24"/>
          <w:szCs w:val="24"/>
        </w:rPr>
        <w:t>(</w:t>
      </w:r>
      <w:r w:rsidRPr="003358C5">
        <w:rPr>
          <w:rFonts w:ascii="Times New Roman" w:hAnsi="Times New Roman" w:cs="Times New Roman"/>
          <w:sz w:val="24"/>
          <w:szCs w:val="24"/>
        </w:rPr>
        <w:t>2013</w:t>
      </w:r>
      <w:r w:rsidR="00D12F69">
        <w:rPr>
          <w:rFonts w:ascii="Times New Roman" w:hAnsi="Times New Roman" w:cs="Times New Roman"/>
          <w:sz w:val="24"/>
          <w:szCs w:val="24"/>
        </w:rPr>
        <w:t>)</w:t>
      </w:r>
      <w:r w:rsidRPr="003358C5">
        <w:rPr>
          <w:rFonts w:ascii="Times New Roman" w:hAnsi="Times New Roman" w:cs="Times New Roman"/>
          <w:sz w:val="24"/>
          <w:szCs w:val="24"/>
        </w:rPr>
        <w:t xml:space="preserve"> </w:t>
      </w:r>
      <w:r w:rsidRPr="003358C5">
        <w:rPr>
          <w:rFonts w:ascii="Times New Roman" w:hAnsi="Times New Roman" w:cs="Times New Roman"/>
          <w:i/>
          <w:iCs/>
          <w:sz w:val="24"/>
          <w:szCs w:val="24"/>
        </w:rPr>
        <w:t>Europe's Single Market – Exploiting Untapped Potential</w:t>
      </w:r>
      <w:r w:rsidRPr="003358C5">
        <w:rPr>
          <w:rFonts w:ascii="Times New Roman" w:hAnsi="Times New Roman" w:cs="Times New Roman"/>
          <w:sz w:val="24"/>
          <w:szCs w:val="24"/>
        </w:rPr>
        <w:t xml:space="preserve">, St. Augustin, </w:t>
      </w:r>
      <w:r w:rsidR="00DB13A3">
        <w:rPr>
          <w:rFonts w:ascii="Times New Roman" w:hAnsi="Times New Roman" w:cs="Times New Roman"/>
          <w:sz w:val="24"/>
          <w:szCs w:val="24"/>
        </w:rPr>
        <w:t xml:space="preserve">pp. </w:t>
      </w:r>
      <w:r w:rsidRPr="003358C5">
        <w:rPr>
          <w:rFonts w:ascii="Times New Roman" w:hAnsi="Times New Roman" w:cs="Times New Roman"/>
          <w:sz w:val="24"/>
          <w:szCs w:val="24"/>
        </w:rPr>
        <w:t>4-21.</w:t>
      </w:r>
    </w:p>
    <w:p w:rsidR="005C38D8" w:rsidP="001D1A5C" w:rsidRDefault="005C38D8" w14:paraId="202CB467" w14:textId="77777777">
      <w:pPr>
        <w:rPr>
          <w:rFonts w:ascii="Times New Roman" w:hAnsi="Times New Roman" w:cs="Times New Roman"/>
          <w:sz w:val="24"/>
          <w:szCs w:val="24"/>
        </w:rPr>
      </w:pPr>
    </w:p>
    <w:p w:rsidRPr="00EA36E2" w:rsidR="00E41AE0" w:rsidP="001D1A5C" w:rsidRDefault="001C7A43" w14:paraId="6E118804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EA36E2">
        <w:rPr>
          <w:rFonts w:ascii="Times New Roman" w:hAnsi="Times New Roman" w:cs="Times New Roman"/>
          <w:sz w:val="28"/>
          <w:szCs w:val="28"/>
          <w:u w:val="single"/>
        </w:rPr>
        <w:t xml:space="preserve">Class </w:t>
      </w:r>
      <w:r w:rsidRPr="00EA36E2" w:rsidR="00E37343">
        <w:rPr>
          <w:rFonts w:ascii="Times New Roman" w:hAnsi="Times New Roman" w:cs="Times New Roman"/>
          <w:sz w:val="28"/>
          <w:szCs w:val="28"/>
          <w:u w:val="single"/>
        </w:rPr>
        <w:t>7</w:t>
      </w:r>
      <w:r w:rsidRPr="00EA36E2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>N</w:t>
      </w:r>
      <w:r w:rsidRPr="00EA36E2" w:rsidR="003B7A3E">
        <w:rPr>
          <w:rFonts w:ascii="Times New Roman" w:hAnsi="Times New Roman" w:cs="Times New Roman"/>
          <w:sz w:val="28"/>
          <w:szCs w:val="28"/>
          <w:u w:val="single"/>
        </w:rPr>
        <w:t>ational sovereignty – NAFTA</w:t>
      </w:r>
      <w:r w:rsidRPr="00EA36E2" w:rsidR="00D5539D">
        <w:rPr>
          <w:rFonts w:ascii="Times New Roman" w:hAnsi="Times New Roman" w:cs="Times New Roman"/>
          <w:sz w:val="28"/>
          <w:szCs w:val="28"/>
          <w:u w:val="single"/>
        </w:rPr>
        <w:t xml:space="preserve"> and Latin America</w:t>
      </w:r>
    </w:p>
    <w:p w:rsidR="000D07F9" w:rsidP="001D1A5C" w:rsidRDefault="000D07F9" w14:paraId="319BEEED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71109E" w:rsidR="0071109E" w:rsidP="00E72FCF" w:rsidRDefault="002C365E" w14:paraId="4629BC1C" w14:textId="49CC21A4">
      <w:pPr>
        <w:pStyle w:val="Default"/>
        <w:numPr>
          <w:ilvl w:val="0"/>
          <w:numId w:val="3"/>
        </w:numPr>
        <w:ind w:left="360"/>
        <w:rPr>
          <w:bCs/>
          <w:lang w:val="en-US"/>
        </w:rPr>
      </w:pPr>
      <w:r w:rsidRPr="0071109E">
        <w:rPr>
          <w:kern w:val="36"/>
        </w:rPr>
        <w:t>Jorge I. Dominguez (2013) ‘</w:t>
      </w:r>
      <w:r w:rsidRPr="000F4D4F">
        <w:t>Regional Economic Institutions in Latin America: Politics, Profits, and Peace</w:t>
      </w:r>
      <w:r w:rsidRPr="0071109E">
        <w:rPr>
          <w:rFonts w:cs="Big Caslon"/>
        </w:rPr>
        <w:t xml:space="preserve">’ in Miles </w:t>
      </w:r>
      <w:proofErr w:type="spellStart"/>
      <w:r w:rsidRPr="0071109E">
        <w:rPr>
          <w:rFonts w:cs="Big Caslon"/>
        </w:rPr>
        <w:t>Kahler</w:t>
      </w:r>
      <w:proofErr w:type="spellEnd"/>
      <w:r w:rsidRPr="0071109E">
        <w:rPr>
          <w:rFonts w:cs="Big Caslon"/>
        </w:rPr>
        <w:t xml:space="preserve"> and Andrew </w:t>
      </w:r>
      <w:proofErr w:type="spellStart"/>
      <w:r w:rsidRPr="0071109E">
        <w:rPr>
          <w:rFonts w:cs="Big Caslon"/>
        </w:rPr>
        <w:t>MacIntyre</w:t>
      </w:r>
      <w:proofErr w:type="spellEnd"/>
      <w:r w:rsidRPr="0071109E">
        <w:rPr>
          <w:rFonts w:cs="Big Caslon"/>
        </w:rPr>
        <w:t xml:space="preserve"> (eds.) </w:t>
      </w:r>
      <w:r w:rsidR="00A46BB5">
        <w:rPr>
          <w:rFonts w:cs="Big Caslon"/>
          <w:i/>
        </w:rPr>
        <w:t>Integrating</w:t>
      </w:r>
      <w:r w:rsidRPr="0071109E">
        <w:rPr>
          <w:rFonts w:cs="Big Caslon"/>
          <w:i/>
        </w:rPr>
        <w:t xml:space="preserve"> Regions: Asia in Comparative </w:t>
      </w:r>
      <w:r w:rsidR="00A46BB5">
        <w:rPr>
          <w:rFonts w:cs="Big Caslon"/>
          <w:i/>
        </w:rPr>
        <w:t>Context</w:t>
      </w:r>
      <w:r w:rsidRPr="0071109E">
        <w:rPr>
          <w:rFonts w:cs="Big Caslon"/>
        </w:rPr>
        <w:t xml:space="preserve"> (Palo Alto, CA: Stanford University Press), </w:t>
      </w:r>
      <w:r w:rsidR="00DB13A3">
        <w:rPr>
          <w:rFonts w:cs="Big Caslon"/>
        </w:rPr>
        <w:t xml:space="preserve">pp. </w:t>
      </w:r>
      <w:r w:rsidRPr="0071109E">
        <w:rPr>
          <w:rFonts w:cs="Big Caslon"/>
        </w:rPr>
        <w:t xml:space="preserve">107-141. </w:t>
      </w:r>
    </w:p>
    <w:p w:rsidRPr="0071109E" w:rsidR="00B9103F" w:rsidP="00E72FCF" w:rsidRDefault="001D1A5C" w14:paraId="4A2258FC" w14:textId="4CD0C229">
      <w:pPr>
        <w:pStyle w:val="Default"/>
        <w:numPr>
          <w:ilvl w:val="0"/>
          <w:numId w:val="3"/>
        </w:numPr>
        <w:ind w:left="360"/>
        <w:rPr>
          <w:bCs/>
          <w:lang w:val="en-US"/>
        </w:rPr>
      </w:pPr>
      <w:r w:rsidRPr="0071109E">
        <w:rPr>
          <w:bCs/>
          <w:lang w:val="en-US"/>
        </w:rPr>
        <w:t>Mark Aspinwall (2009) ‘NAFTA-</w:t>
      </w:r>
      <w:proofErr w:type="spellStart"/>
      <w:r w:rsidRPr="0071109E">
        <w:rPr>
          <w:bCs/>
          <w:lang w:val="en-US"/>
        </w:rPr>
        <w:t>ization</w:t>
      </w:r>
      <w:proofErr w:type="spellEnd"/>
      <w:r w:rsidRPr="0071109E">
        <w:rPr>
          <w:bCs/>
          <w:lang w:val="en-US"/>
        </w:rPr>
        <w:t>: r</w:t>
      </w:r>
      <w:proofErr w:type="spellStart"/>
      <w:r w:rsidRPr="001D1A5C">
        <w:t>egionalization</w:t>
      </w:r>
      <w:proofErr w:type="spellEnd"/>
      <w:r w:rsidRPr="001D1A5C">
        <w:t xml:space="preserve"> and domestic political adjustment in t</w:t>
      </w:r>
      <w:r w:rsidR="00F63C2F">
        <w:t>he North American economic area</w:t>
      </w:r>
      <w:r w:rsidRPr="001D1A5C">
        <w:t xml:space="preserve">’ </w:t>
      </w:r>
      <w:r w:rsidRPr="0071109E">
        <w:rPr>
          <w:i/>
        </w:rPr>
        <w:t>Journal of Common Market Studies</w:t>
      </w:r>
      <w:r w:rsidRPr="001D1A5C">
        <w:t>, vol. 47, no. 1, January</w:t>
      </w:r>
      <w:r>
        <w:t>,</w:t>
      </w:r>
      <w:r w:rsidRPr="001D1A5C">
        <w:t xml:space="preserve"> </w:t>
      </w:r>
      <w:r w:rsidR="00DB13A3">
        <w:t xml:space="preserve">pp. </w:t>
      </w:r>
      <w:r w:rsidRPr="001D1A5C">
        <w:t>1-24.</w:t>
      </w:r>
    </w:p>
    <w:p w:rsidR="002C365E" w:rsidP="001D1A5C" w:rsidRDefault="002C365E" w14:paraId="22BC9B15" w14:textId="77777777">
      <w:pPr>
        <w:rPr>
          <w:rFonts w:ascii="Times New Roman" w:hAnsi="Times New Roman" w:cs="Times New Roman"/>
          <w:sz w:val="24"/>
          <w:szCs w:val="24"/>
        </w:rPr>
      </w:pPr>
    </w:p>
    <w:p w:rsidRPr="000873C4" w:rsidR="00806FE9" w:rsidP="001D1A5C" w:rsidRDefault="00806FE9" w14:paraId="38963ECF" w14:textId="77777777">
      <w:pPr>
        <w:rPr>
          <w:rFonts w:ascii="Times New Roman" w:hAnsi="Times New Roman" w:cs="Times New Roman"/>
          <w:i/>
          <w:sz w:val="24"/>
          <w:szCs w:val="24"/>
        </w:rPr>
      </w:pPr>
      <w:r w:rsidRPr="000873C4">
        <w:rPr>
          <w:rFonts w:ascii="Times New Roman" w:hAnsi="Times New Roman" w:cs="Times New Roman"/>
          <w:i/>
          <w:sz w:val="24"/>
          <w:szCs w:val="24"/>
        </w:rPr>
        <w:t>Extras</w:t>
      </w:r>
    </w:p>
    <w:p w:rsidRPr="0071109E" w:rsidR="000873C4" w:rsidP="000873C4" w:rsidRDefault="000873C4" w14:paraId="17D24DF2" w14:textId="7052D1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109E">
        <w:rPr>
          <w:rFonts w:ascii="Times New Roman" w:hAnsi="Times New Roman" w:cs="Times New Roman"/>
          <w:sz w:val="24"/>
          <w:szCs w:val="24"/>
        </w:rPr>
        <w:t>L</w:t>
      </w:r>
      <w:r w:rsidRPr="0071109E" w:rsidR="00730630">
        <w:rPr>
          <w:rFonts w:ascii="Times New Roman" w:hAnsi="Times New Roman" w:cs="Times New Roman"/>
          <w:sz w:val="24"/>
          <w:szCs w:val="24"/>
        </w:rPr>
        <w:t>aura</w:t>
      </w:r>
      <w:r w:rsidRPr="0071109E">
        <w:rPr>
          <w:rFonts w:ascii="Times New Roman" w:hAnsi="Times New Roman" w:cs="Times New Roman"/>
          <w:sz w:val="24"/>
          <w:szCs w:val="24"/>
        </w:rPr>
        <w:t xml:space="preserve"> Gómez‐Mera</w:t>
      </w:r>
      <w:r w:rsidRPr="0071109E" w:rsidR="00730630">
        <w:rPr>
          <w:rFonts w:ascii="Times New Roman" w:hAnsi="Times New Roman" w:cs="Times New Roman"/>
          <w:sz w:val="24"/>
          <w:szCs w:val="24"/>
        </w:rPr>
        <w:t xml:space="preserve"> and</w:t>
      </w:r>
      <w:r w:rsidRPr="0071109E">
        <w:rPr>
          <w:rFonts w:ascii="Times New Roman" w:hAnsi="Times New Roman" w:cs="Times New Roman"/>
          <w:sz w:val="24"/>
          <w:szCs w:val="24"/>
        </w:rPr>
        <w:t xml:space="preserve"> B</w:t>
      </w:r>
      <w:r w:rsidRPr="0071109E" w:rsidR="00730630">
        <w:rPr>
          <w:rFonts w:ascii="Times New Roman" w:hAnsi="Times New Roman" w:cs="Times New Roman"/>
          <w:sz w:val="24"/>
          <w:szCs w:val="24"/>
        </w:rPr>
        <w:t>everly</w:t>
      </w:r>
      <w:r w:rsidRPr="0071109E">
        <w:rPr>
          <w:rFonts w:ascii="Times New Roman" w:hAnsi="Times New Roman" w:cs="Times New Roman"/>
          <w:sz w:val="24"/>
          <w:szCs w:val="24"/>
        </w:rPr>
        <w:t xml:space="preserve"> Barrett </w:t>
      </w:r>
      <w:r w:rsidRPr="0071109E" w:rsidR="00730630">
        <w:rPr>
          <w:rFonts w:ascii="Times New Roman" w:hAnsi="Times New Roman" w:cs="Times New Roman"/>
          <w:sz w:val="24"/>
          <w:szCs w:val="24"/>
        </w:rPr>
        <w:t>(2012) ‘</w:t>
      </w:r>
      <w:hyperlink w:history="1" r:id="rId9">
        <w:r w:rsidRPr="0071109E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The political economy of preferential trade agreements: Latin America and beyond</w:t>
        </w:r>
      </w:hyperlink>
      <w:r w:rsidRPr="0071109E" w:rsidR="00730630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’</w:t>
      </w:r>
      <w:r w:rsidRPr="0071109E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Pr="0071109E">
        <w:rPr>
          <w:rFonts w:ascii="Times New Roman" w:hAnsi="Times New Roman" w:cs="Times New Roman"/>
          <w:i/>
          <w:sz w:val="24"/>
          <w:szCs w:val="24"/>
        </w:rPr>
        <w:t>Latin American Politics and Society</w:t>
      </w:r>
      <w:r w:rsidRPr="0071109E">
        <w:rPr>
          <w:rFonts w:ascii="Times New Roman" w:hAnsi="Times New Roman" w:cs="Times New Roman"/>
          <w:sz w:val="24"/>
          <w:szCs w:val="24"/>
        </w:rPr>
        <w:t xml:space="preserve"> </w:t>
      </w:r>
      <w:r w:rsidRPr="0071109E" w:rsidR="00730630">
        <w:rPr>
          <w:rFonts w:ascii="Times New Roman" w:hAnsi="Times New Roman" w:cs="Times New Roman"/>
          <w:sz w:val="24"/>
          <w:szCs w:val="24"/>
        </w:rPr>
        <w:t xml:space="preserve">vol. </w:t>
      </w:r>
      <w:r w:rsidRPr="0071109E">
        <w:rPr>
          <w:rFonts w:ascii="Times New Roman" w:hAnsi="Times New Roman" w:cs="Times New Roman"/>
          <w:sz w:val="24"/>
          <w:szCs w:val="24"/>
        </w:rPr>
        <w:t>54</w:t>
      </w:r>
      <w:r w:rsidRPr="0071109E" w:rsidR="00730630">
        <w:rPr>
          <w:rFonts w:ascii="Times New Roman" w:hAnsi="Times New Roman" w:cs="Times New Roman"/>
          <w:sz w:val="24"/>
          <w:szCs w:val="24"/>
        </w:rPr>
        <w:t xml:space="preserve">, no. </w:t>
      </w:r>
      <w:r w:rsidRPr="0071109E">
        <w:rPr>
          <w:rFonts w:ascii="Times New Roman" w:hAnsi="Times New Roman" w:cs="Times New Roman"/>
          <w:sz w:val="24"/>
          <w:szCs w:val="24"/>
        </w:rPr>
        <w:t>1</w:t>
      </w:r>
      <w:r w:rsidRPr="0071109E" w:rsidR="00730630">
        <w:rPr>
          <w:rFonts w:ascii="Times New Roman" w:hAnsi="Times New Roman" w:cs="Times New Roman"/>
          <w:sz w:val="24"/>
          <w:szCs w:val="24"/>
        </w:rPr>
        <w:t xml:space="preserve"> </w:t>
      </w:r>
      <w:r w:rsidR="00DB13A3">
        <w:rPr>
          <w:rFonts w:ascii="Times New Roman" w:hAnsi="Times New Roman" w:cs="Times New Roman"/>
          <w:sz w:val="24"/>
          <w:szCs w:val="24"/>
        </w:rPr>
        <w:t xml:space="preserve">pp. </w:t>
      </w:r>
      <w:r w:rsidRPr="0071109E">
        <w:rPr>
          <w:rFonts w:ascii="Times New Roman" w:hAnsi="Times New Roman" w:cs="Times New Roman"/>
          <w:sz w:val="24"/>
          <w:szCs w:val="24"/>
        </w:rPr>
        <w:t>181-196</w:t>
      </w:r>
      <w:r w:rsidRPr="0071109E" w:rsidR="00730630">
        <w:rPr>
          <w:rFonts w:ascii="Times New Roman" w:hAnsi="Times New Roman" w:cs="Times New Roman"/>
          <w:sz w:val="24"/>
          <w:szCs w:val="24"/>
        </w:rPr>
        <w:t>.</w:t>
      </w:r>
    </w:p>
    <w:p w:rsidRPr="003358C5" w:rsidR="000873C4" w:rsidP="000873C4" w:rsidRDefault="000873C4" w14:paraId="7A050990" w14:textId="77777777">
      <w:pPr>
        <w:rPr>
          <w:rFonts w:ascii="Times New Roman" w:hAnsi="Times New Roman" w:cs="Times New Roman"/>
          <w:sz w:val="24"/>
          <w:szCs w:val="24"/>
        </w:rPr>
      </w:pPr>
    </w:p>
    <w:p w:rsidRPr="00EA36E2" w:rsidR="008D501A" w:rsidP="001D1A5C" w:rsidRDefault="00E37343" w14:paraId="2E4CD28C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EA36E2">
        <w:rPr>
          <w:rFonts w:ascii="Times New Roman" w:hAnsi="Times New Roman" w:cs="Times New Roman"/>
          <w:sz w:val="28"/>
          <w:szCs w:val="28"/>
          <w:u w:val="single"/>
        </w:rPr>
        <w:t>Class 8</w:t>
      </w:r>
      <w:r w:rsidRPr="00EA36E2" w:rsidR="001C7A43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  <w:r w:rsidRPr="00EA36E2" w:rsidR="00C55AF3">
        <w:rPr>
          <w:rFonts w:ascii="Times New Roman" w:hAnsi="Times New Roman" w:cs="Times New Roman"/>
          <w:sz w:val="28"/>
          <w:szCs w:val="28"/>
          <w:u w:val="single"/>
        </w:rPr>
        <w:t xml:space="preserve">National sovereignty – </w:t>
      </w:r>
      <w:r w:rsidRPr="00EA36E2" w:rsidR="003B7A3E">
        <w:rPr>
          <w:rFonts w:ascii="Times New Roman" w:hAnsi="Times New Roman" w:cs="Times New Roman"/>
          <w:sz w:val="28"/>
          <w:szCs w:val="28"/>
          <w:u w:val="single"/>
        </w:rPr>
        <w:t>ASEAN</w:t>
      </w:r>
    </w:p>
    <w:p w:rsidRPr="001D1A5C" w:rsidR="000D07F9" w:rsidP="000D07F9" w:rsidRDefault="000D07F9" w14:paraId="54361ACD" w14:textId="77777777">
      <w:pPr>
        <w:rPr>
          <w:rFonts w:ascii="Times New Roman" w:hAnsi="Times New Roman" w:cs="Times New Roman"/>
          <w:sz w:val="24"/>
          <w:szCs w:val="24"/>
        </w:rPr>
      </w:pPr>
      <w:r w:rsidRPr="001D1A5C">
        <w:rPr>
          <w:rFonts w:ascii="Times New Roman" w:hAnsi="Times New Roman" w:cs="Times New Roman"/>
          <w:i/>
          <w:sz w:val="24"/>
          <w:szCs w:val="24"/>
        </w:rPr>
        <w:t>Readings</w:t>
      </w:r>
      <w:r w:rsidRPr="001D1A5C">
        <w:rPr>
          <w:rFonts w:ascii="Times New Roman" w:hAnsi="Times New Roman" w:cs="Times New Roman"/>
          <w:sz w:val="24"/>
          <w:szCs w:val="24"/>
        </w:rPr>
        <w:t>:</w:t>
      </w:r>
    </w:p>
    <w:p w:rsidRPr="00D5437E" w:rsidR="00D5437E" w:rsidP="006C6F69" w:rsidRDefault="00D5437E" w14:paraId="693C4C1A" w14:textId="6B535F0D">
      <w:pPr>
        <w:pStyle w:val="Default"/>
        <w:numPr>
          <w:ilvl w:val="0"/>
          <w:numId w:val="3"/>
        </w:numPr>
        <w:ind w:left="360"/>
        <w:rPr>
          <w:iCs/>
          <w:lang w:eastAsia="en-GB"/>
        </w:rPr>
      </w:pPr>
      <w:r>
        <w:rPr>
          <w:iCs/>
          <w:lang w:eastAsia="en-GB"/>
        </w:rPr>
        <w:t xml:space="preserve">Anja </w:t>
      </w:r>
      <w:proofErr w:type="spellStart"/>
      <w:r>
        <w:rPr>
          <w:iCs/>
          <w:lang w:eastAsia="en-GB"/>
        </w:rPr>
        <w:t>Jetschke</w:t>
      </w:r>
      <w:proofErr w:type="spellEnd"/>
      <w:r>
        <w:rPr>
          <w:iCs/>
          <w:lang w:eastAsia="en-GB"/>
        </w:rPr>
        <w:t xml:space="preserve"> (2012) ‘ASEAN’ in </w:t>
      </w:r>
      <w:r w:rsidRPr="004A5975" w:rsidR="00320189">
        <w:rPr>
          <w:lang w:val="en-US"/>
        </w:rPr>
        <w:t xml:space="preserve">Beeson, Mark and Richard Stubbs (eds) </w:t>
      </w:r>
      <w:r w:rsidRPr="004A5975" w:rsidR="00320189">
        <w:rPr>
          <w:i/>
          <w:lang w:val="en-US"/>
        </w:rPr>
        <w:t>The Routledge Handbook of Asian Regionalism</w:t>
      </w:r>
      <w:r w:rsidRPr="004A5975" w:rsidR="00320189">
        <w:rPr>
          <w:lang w:val="en-US"/>
        </w:rPr>
        <w:t xml:space="preserve"> (New York: Routledge), </w:t>
      </w:r>
      <w:r w:rsidR="00DB13A3">
        <w:rPr>
          <w:lang w:val="en-US"/>
        </w:rPr>
        <w:t xml:space="preserve">pp. </w:t>
      </w:r>
      <w:r w:rsidR="00320189">
        <w:rPr>
          <w:lang w:val="en-US"/>
        </w:rPr>
        <w:t>327-37.</w:t>
      </w:r>
    </w:p>
    <w:p w:rsidRPr="00E0498B" w:rsidR="00CC3B20" w:rsidP="00CC3B20" w:rsidRDefault="0050372A" w14:paraId="4940628D" w14:textId="77777777">
      <w:pPr>
        <w:pStyle w:val="Default"/>
        <w:numPr>
          <w:ilvl w:val="0"/>
          <w:numId w:val="3"/>
        </w:numPr>
        <w:ind w:left="360"/>
        <w:rPr>
          <w:bCs/>
          <w:lang w:val="en-US"/>
        </w:rPr>
      </w:pPr>
      <w:r w:rsidRPr="00E0498B">
        <w:rPr>
          <w:iCs/>
          <w:lang w:eastAsia="en-GB"/>
        </w:rPr>
        <w:t xml:space="preserve">James </w:t>
      </w:r>
      <w:proofErr w:type="spellStart"/>
      <w:r>
        <w:rPr>
          <w:iCs/>
          <w:lang w:eastAsia="en-GB"/>
        </w:rPr>
        <w:t>Wallar</w:t>
      </w:r>
      <w:proofErr w:type="spellEnd"/>
      <w:r w:rsidRPr="00E0498B" w:rsidR="00CC3B20">
        <w:rPr>
          <w:iCs/>
          <w:lang w:eastAsia="en-GB"/>
        </w:rPr>
        <w:t xml:space="preserve"> (2014) </w:t>
      </w:r>
      <w:r w:rsidRPr="00E0498B" w:rsidR="00CC3B20">
        <w:rPr>
          <w:bCs/>
          <w:i/>
        </w:rPr>
        <w:t>Achieving the Promise of the ASEAN Economic Community</w:t>
      </w:r>
      <w:r w:rsidRPr="00E0498B" w:rsidR="00CC3B20">
        <w:rPr>
          <w:bCs/>
        </w:rPr>
        <w:t xml:space="preserve">. NBR. </w:t>
      </w:r>
      <w:hyperlink w:history="1" r:id="rId10">
        <w:r w:rsidRPr="00E0498B" w:rsidR="00CC3B20">
          <w:rPr>
            <w:rStyle w:val="Hyperlink"/>
            <w:bCs/>
            <w:lang w:val="en-US"/>
          </w:rPr>
          <w:t>www.nbr.org/research/activity.aspx?id=472</w:t>
        </w:r>
      </w:hyperlink>
      <w:r w:rsidRPr="00E0498B" w:rsidR="00CC3B20">
        <w:rPr>
          <w:bCs/>
          <w:lang w:val="en-US"/>
        </w:rPr>
        <w:t>. pp. 2-24.</w:t>
      </w:r>
    </w:p>
    <w:p w:rsidR="001C7A43" w:rsidP="004F398F" w:rsidRDefault="001C7A43" w14:paraId="4611A4A6" w14:textId="77777777">
      <w:pPr>
        <w:rPr>
          <w:rFonts w:ascii="Times New Roman" w:hAnsi="Times New Roman" w:cs="Times New Roman"/>
          <w:sz w:val="24"/>
          <w:szCs w:val="24"/>
        </w:rPr>
      </w:pPr>
    </w:p>
    <w:p w:rsidRPr="00BB0684" w:rsidR="00BB0684" w:rsidP="004F398F" w:rsidRDefault="00BB0684" w14:paraId="2DE63D96" w14:textId="7777777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Extras:</w:t>
      </w:r>
    </w:p>
    <w:p w:rsidRPr="003358C5" w:rsidR="00BB0684" w:rsidP="00BB0684" w:rsidRDefault="00BB0684" w14:paraId="74D56FB1" w14:textId="56432389">
      <w:pPr>
        <w:pStyle w:val="ListParagraph"/>
        <w:numPr>
          <w:ilvl w:val="0"/>
          <w:numId w:val="9"/>
        </w:numPr>
        <w:outlineLvl w:val="0"/>
        <w:rPr>
          <w:rFonts w:ascii="Times New Roman" w:hAnsi="Times New Roman" w:cs="Times New Roman"/>
          <w:sz w:val="24"/>
          <w:szCs w:val="24"/>
          <w:lang w:eastAsia="en-AU"/>
        </w:rPr>
      </w:pPr>
      <w:r w:rsidRPr="003358C5">
        <w:rPr>
          <w:rFonts w:ascii="Times New Roman" w:hAnsi="Times New Roman" w:cs="Times New Roman"/>
          <w:sz w:val="24"/>
          <w:szCs w:val="24"/>
          <w:lang w:eastAsia="en-AU"/>
        </w:rPr>
        <w:t>John Ravenhill</w:t>
      </w:r>
      <w:r>
        <w:rPr>
          <w:rFonts w:ascii="Times New Roman" w:hAnsi="Times New Roman" w:cs="Times New Roman"/>
          <w:sz w:val="24"/>
          <w:szCs w:val="24"/>
          <w:lang w:eastAsia="en-AU"/>
        </w:rPr>
        <w:t xml:space="preserve"> (</w:t>
      </w:r>
      <w:r w:rsidRPr="003358C5">
        <w:rPr>
          <w:rFonts w:ascii="Times New Roman" w:hAnsi="Times New Roman" w:cs="Times New Roman"/>
          <w:sz w:val="24"/>
          <w:szCs w:val="24"/>
          <w:lang w:eastAsia="en-AU"/>
        </w:rPr>
        <w:t>2010</w:t>
      </w:r>
      <w:r>
        <w:rPr>
          <w:rFonts w:ascii="Times New Roman" w:hAnsi="Times New Roman" w:cs="Times New Roman"/>
          <w:sz w:val="24"/>
          <w:szCs w:val="24"/>
          <w:lang w:eastAsia="en-AU"/>
        </w:rPr>
        <w:t>)</w:t>
      </w:r>
      <w:r w:rsidR="00F63C2F">
        <w:rPr>
          <w:rFonts w:ascii="Times New Roman" w:hAnsi="Times New Roman" w:cs="Times New Roman"/>
          <w:sz w:val="24"/>
          <w:szCs w:val="24"/>
          <w:lang w:eastAsia="en-AU"/>
        </w:rPr>
        <w:t xml:space="preserve"> ‘</w:t>
      </w:r>
      <w:r w:rsidRPr="003358C5">
        <w:rPr>
          <w:rFonts w:ascii="Times New Roman" w:hAnsi="Times New Roman" w:cs="Times New Roman"/>
          <w:sz w:val="24"/>
          <w:szCs w:val="24"/>
          <w:lang w:eastAsia="en-AU"/>
        </w:rPr>
        <w:t xml:space="preserve">The </w:t>
      </w:r>
      <w:r w:rsidR="00F63C2F">
        <w:rPr>
          <w:rFonts w:ascii="Times New Roman" w:hAnsi="Times New Roman" w:cs="Times New Roman"/>
          <w:sz w:val="24"/>
          <w:szCs w:val="24"/>
          <w:lang w:eastAsia="en-AU"/>
        </w:rPr>
        <w:t>“New East Asian Regionalism”: A Political Domino Effect,’</w:t>
      </w:r>
      <w:r w:rsidRPr="003358C5">
        <w:rPr>
          <w:rFonts w:ascii="Times New Roman" w:hAnsi="Times New Roman" w:cs="Times New Roman"/>
          <w:sz w:val="24"/>
          <w:szCs w:val="24"/>
          <w:lang w:eastAsia="en-AU"/>
        </w:rPr>
        <w:t xml:space="preserve"> </w:t>
      </w:r>
      <w:r w:rsidRPr="003358C5">
        <w:rPr>
          <w:rFonts w:ascii="Times New Roman" w:hAnsi="Times New Roman" w:cs="Times New Roman"/>
          <w:i/>
          <w:sz w:val="24"/>
          <w:szCs w:val="24"/>
          <w:lang w:eastAsia="en-AU"/>
        </w:rPr>
        <w:t>Review of International Political Economy</w:t>
      </w:r>
      <w:r>
        <w:rPr>
          <w:rFonts w:ascii="Times New Roman" w:hAnsi="Times New Roman" w:cs="Times New Roman"/>
          <w:sz w:val="24"/>
          <w:szCs w:val="24"/>
          <w:lang w:eastAsia="en-AU"/>
        </w:rPr>
        <w:t xml:space="preserve">, vol.17, no. 2 </w:t>
      </w:r>
      <w:r w:rsidR="00DB13A3">
        <w:rPr>
          <w:rFonts w:ascii="Times New Roman" w:hAnsi="Times New Roman" w:cs="Times New Roman"/>
          <w:sz w:val="24"/>
          <w:szCs w:val="24"/>
          <w:lang w:eastAsia="en-AU"/>
        </w:rPr>
        <w:t xml:space="preserve">pp. </w:t>
      </w:r>
      <w:r w:rsidRPr="003358C5">
        <w:rPr>
          <w:rFonts w:ascii="Times New Roman" w:hAnsi="Times New Roman" w:cs="Times New Roman"/>
          <w:sz w:val="24"/>
          <w:szCs w:val="24"/>
          <w:lang w:eastAsia="en-AU"/>
        </w:rPr>
        <w:t>178-208</w:t>
      </w:r>
    </w:p>
    <w:p w:rsidRPr="003358C5" w:rsidR="00BB0684" w:rsidP="00BB0684" w:rsidRDefault="00BB0684" w14:paraId="3B2ACF17" w14:textId="55994EED">
      <w:pPr>
        <w:pStyle w:val="ListParagraph"/>
        <w:numPr>
          <w:ilvl w:val="0"/>
          <w:numId w:val="9"/>
        </w:numPr>
        <w:outlineLvl w:val="0"/>
        <w:rPr>
          <w:rFonts w:ascii="Times New Roman" w:hAnsi="Times New Roman" w:cs="Times New Roman"/>
          <w:sz w:val="24"/>
          <w:szCs w:val="24"/>
          <w:lang w:val="en-GB"/>
        </w:rPr>
      </w:pPr>
      <w:r w:rsidRPr="003358C5">
        <w:rPr>
          <w:rFonts w:ascii="Times New Roman" w:hAnsi="Times New Roman" w:cs="Times New Roman"/>
          <w:sz w:val="24"/>
          <w:szCs w:val="24"/>
          <w:lang w:eastAsia="en-AU"/>
        </w:rPr>
        <w:t>Vinod K. Aggarwal and Jonathan T. Chow</w:t>
      </w:r>
      <w:r>
        <w:rPr>
          <w:rFonts w:ascii="Times New Roman" w:hAnsi="Times New Roman" w:cs="Times New Roman"/>
          <w:sz w:val="24"/>
          <w:szCs w:val="24"/>
          <w:lang w:eastAsia="en-AU"/>
        </w:rPr>
        <w:t xml:space="preserve"> (</w:t>
      </w:r>
      <w:r w:rsidRPr="003358C5">
        <w:rPr>
          <w:rFonts w:ascii="Times New Roman" w:hAnsi="Times New Roman" w:cs="Times New Roman"/>
          <w:sz w:val="24"/>
          <w:szCs w:val="24"/>
          <w:lang w:eastAsia="en-AU"/>
        </w:rPr>
        <w:t>2010</w:t>
      </w:r>
      <w:r>
        <w:rPr>
          <w:rFonts w:ascii="Times New Roman" w:hAnsi="Times New Roman" w:cs="Times New Roman"/>
          <w:sz w:val="24"/>
          <w:szCs w:val="24"/>
          <w:lang w:eastAsia="en-AU"/>
        </w:rPr>
        <w:t>)</w:t>
      </w:r>
      <w:r w:rsidR="00F63C2F">
        <w:rPr>
          <w:rFonts w:ascii="Times New Roman" w:hAnsi="Times New Roman" w:cs="Times New Roman"/>
          <w:sz w:val="24"/>
          <w:szCs w:val="24"/>
          <w:lang w:eastAsia="en-AU"/>
        </w:rPr>
        <w:t>, ‘</w:t>
      </w:r>
      <w:r w:rsidRPr="003358C5">
        <w:rPr>
          <w:rFonts w:ascii="Times New Roman" w:hAnsi="Times New Roman" w:cs="Times New Roman"/>
          <w:sz w:val="24"/>
          <w:szCs w:val="24"/>
          <w:lang w:eastAsia="en-AU"/>
        </w:rPr>
        <w:t>The Perils of Consensus: How ASEAN's Meta-regime Undermines Economic</w:t>
      </w:r>
      <w:r w:rsidR="00F63C2F">
        <w:rPr>
          <w:rFonts w:ascii="Times New Roman" w:hAnsi="Times New Roman" w:cs="Times New Roman"/>
          <w:sz w:val="24"/>
          <w:szCs w:val="24"/>
          <w:lang w:eastAsia="en-AU"/>
        </w:rPr>
        <w:t xml:space="preserve"> and Environmental Cooperation,’</w:t>
      </w:r>
      <w:r w:rsidRPr="003358C5">
        <w:rPr>
          <w:rFonts w:ascii="Times New Roman" w:hAnsi="Times New Roman" w:cs="Times New Roman"/>
          <w:sz w:val="24"/>
          <w:szCs w:val="24"/>
          <w:lang w:eastAsia="en-AU"/>
        </w:rPr>
        <w:t xml:space="preserve"> </w:t>
      </w:r>
      <w:r w:rsidRPr="003358C5">
        <w:rPr>
          <w:rFonts w:ascii="Times New Roman" w:hAnsi="Times New Roman" w:cs="Times New Roman"/>
          <w:i/>
          <w:sz w:val="24"/>
          <w:szCs w:val="24"/>
          <w:lang w:eastAsia="en-AU"/>
        </w:rPr>
        <w:t>Review of International Political Economy</w:t>
      </w:r>
      <w:r>
        <w:rPr>
          <w:rFonts w:ascii="Times New Roman" w:hAnsi="Times New Roman" w:cs="Times New Roman"/>
          <w:sz w:val="24"/>
          <w:szCs w:val="24"/>
          <w:lang w:eastAsia="en-AU"/>
        </w:rPr>
        <w:t xml:space="preserve">, vol. 17, no 2 </w:t>
      </w:r>
      <w:r w:rsidR="00DB13A3">
        <w:rPr>
          <w:rFonts w:ascii="Times New Roman" w:hAnsi="Times New Roman" w:cs="Times New Roman"/>
          <w:sz w:val="24"/>
          <w:szCs w:val="24"/>
          <w:lang w:eastAsia="en-AU"/>
        </w:rPr>
        <w:t xml:space="preserve">pp. </w:t>
      </w:r>
      <w:r w:rsidRPr="003358C5">
        <w:rPr>
          <w:rFonts w:ascii="Times New Roman" w:hAnsi="Times New Roman" w:cs="Times New Roman"/>
          <w:sz w:val="24"/>
          <w:szCs w:val="24"/>
          <w:lang w:eastAsia="en-AU"/>
        </w:rPr>
        <w:t>262-290.</w:t>
      </w:r>
    </w:p>
    <w:p w:rsidR="00E429C8" w:rsidP="00E429C8" w:rsidRDefault="00E429C8" w14:paraId="1A025809" w14:textId="40C101A2">
      <w:pPr>
        <w:pStyle w:val="Default"/>
        <w:numPr>
          <w:ilvl w:val="0"/>
          <w:numId w:val="9"/>
        </w:numPr>
        <w:rPr>
          <w:iCs/>
          <w:lang w:eastAsia="en-GB"/>
        </w:rPr>
      </w:pPr>
      <w:r w:rsidRPr="00D5437E">
        <w:rPr>
          <w:iCs/>
          <w:lang w:eastAsia="en-GB"/>
        </w:rPr>
        <w:t xml:space="preserve">Christopher Dent (2014) </w:t>
      </w:r>
      <w:r>
        <w:t>‘</w:t>
      </w:r>
      <w:r w:rsidRPr="00D5437E">
        <w:rPr>
          <w:bCs/>
        </w:rPr>
        <w:t>Free Trade Agreements in the Asia-Pacific: Going Around in Circles?</w:t>
      </w:r>
      <w:r>
        <w:rPr>
          <w:bCs/>
        </w:rPr>
        <w:t>’</w:t>
      </w:r>
      <w:r w:rsidRPr="00D5437E">
        <w:rPr>
          <w:bCs/>
        </w:rPr>
        <w:t xml:space="preserve"> </w:t>
      </w:r>
      <w:r>
        <w:rPr>
          <w:iCs/>
          <w:lang w:eastAsia="en-GB"/>
        </w:rPr>
        <w:t>Abridged</w:t>
      </w:r>
      <w:r w:rsidRPr="00D5437E">
        <w:rPr>
          <w:iCs/>
          <w:lang w:eastAsia="en-GB"/>
        </w:rPr>
        <w:t xml:space="preserve"> version of article from </w:t>
      </w:r>
      <w:r w:rsidRPr="00D5437E">
        <w:rPr>
          <w:i/>
          <w:iCs/>
          <w:lang w:eastAsia="en-GB"/>
        </w:rPr>
        <w:t>International Affairs</w:t>
      </w:r>
      <w:r w:rsidRPr="00D5437E">
        <w:rPr>
          <w:iCs/>
          <w:lang w:eastAsia="en-GB"/>
        </w:rPr>
        <w:t xml:space="preserve">, </w:t>
      </w:r>
      <w:r w:rsidR="00DB13A3">
        <w:rPr>
          <w:iCs/>
          <w:lang w:eastAsia="en-GB"/>
        </w:rPr>
        <w:t xml:space="preserve">pp. </w:t>
      </w:r>
      <w:r w:rsidRPr="00D5437E">
        <w:rPr>
          <w:iCs/>
          <w:lang w:eastAsia="en-GB"/>
        </w:rPr>
        <w:t xml:space="preserve">1-7. Copy with instructor. </w:t>
      </w:r>
    </w:p>
    <w:p w:rsidRPr="00CD68F8" w:rsidR="00755E9E" w:rsidP="004F398F" w:rsidRDefault="00755E9E" w14:paraId="74576D82" w14:textId="7777777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Pr="00D5437E" w:rsidR="00BB0684" w:rsidP="004F398F" w:rsidRDefault="00BB0684" w14:paraId="5911115B" w14:textId="77777777">
      <w:pPr>
        <w:rPr>
          <w:rFonts w:ascii="Times New Roman" w:hAnsi="Times New Roman" w:cs="Times New Roman"/>
          <w:sz w:val="24"/>
          <w:szCs w:val="24"/>
        </w:rPr>
      </w:pPr>
    </w:p>
    <w:p w:rsidR="00E41AE0" w:rsidP="005F4C75" w:rsidRDefault="0002158C" w14:paraId="7ED3B715" w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Part IV. The i</w:t>
      </w:r>
      <w:r w:rsidRPr="00D5437E" w:rsidR="005F4C75">
        <w:rPr>
          <w:rFonts w:ascii="Times New Roman" w:hAnsi="Times New Roman" w:cs="Times New Roman"/>
          <w:b/>
          <w:sz w:val="24"/>
          <w:szCs w:val="24"/>
        </w:rPr>
        <w:t>mpact of regions on member states</w:t>
      </w:r>
    </w:p>
    <w:p w:rsidRPr="00D5437E" w:rsidR="0002158C" w:rsidP="005F4C75" w:rsidRDefault="0002158C" w14:paraId="1B239778" w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Pr="00EA36E2" w:rsidR="00E41AE0" w:rsidP="005F4C75" w:rsidRDefault="00E37343" w14:paraId="3F768D5E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EA36E2">
        <w:rPr>
          <w:rFonts w:ascii="Times New Roman" w:hAnsi="Times New Roman" w:cs="Times New Roman"/>
          <w:sz w:val="28"/>
          <w:szCs w:val="28"/>
          <w:u w:val="single"/>
        </w:rPr>
        <w:t>Class 9</w:t>
      </w:r>
      <w:r w:rsidRPr="00EA36E2" w:rsidR="005F4C75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>What are the development aims and impacts of regions?</w:t>
      </w:r>
      <w:r w:rsidRPr="00EA36E2" w:rsidR="00591B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Pr="00E0498B" w:rsidR="000D07F9" w:rsidP="000D07F9" w:rsidRDefault="000D07F9" w14:paraId="421A2085" w14:textId="77777777">
      <w:pPr>
        <w:rPr>
          <w:rFonts w:ascii="Times New Roman" w:hAnsi="Times New Roman" w:cs="Times New Roman"/>
          <w:sz w:val="24"/>
          <w:szCs w:val="24"/>
        </w:rPr>
      </w:pPr>
      <w:r w:rsidRPr="00E0498B">
        <w:rPr>
          <w:rFonts w:ascii="Times New Roman" w:hAnsi="Times New Roman" w:cs="Times New Roman"/>
          <w:i/>
          <w:sz w:val="24"/>
          <w:szCs w:val="24"/>
        </w:rPr>
        <w:t>Readings</w:t>
      </w:r>
      <w:r w:rsidRPr="00E0498B">
        <w:rPr>
          <w:rFonts w:ascii="Times New Roman" w:hAnsi="Times New Roman" w:cs="Times New Roman"/>
          <w:sz w:val="24"/>
          <w:szCs w:val="24"/>
        </w:rPr>
        <w:t>:</w:t>
      </w:r>
    </w:p>
    <w:p w:rsidRPr="00F94D24" w:rsidR="00EA5220" w:rsidP="00EA5220" w:rsidRDefault="00F94D24" w14:paraId="7F5E7231" w14:textId="77777777">
      <w:pPr>
        <w:pStyle w:val="Default"/>
        <w:numPr>
          <w:ilvl w:val="0"/>
          <w:numId w:val="3"/>
        </w:numPr>
        <w:ind w:left="360"/>
        <w:rPr>
          <w:bCs/>
          <w:lang w:val="en-US"/>
        </w:rPr>
      </w:pPr>
      <w:r>
        <w:t xml:space="preserve">Christopher Wilson (2017) </w:t>
      </w:r>
      <w:r w:rsidR="00FC3E2B">
        <w:t xml:space="preserve">Growing Together. Economic Ties between the United States and Mexico (Washington, DC: Woodrow Wilson </w:t>
      </w:r>
      <w:proofErr w:type="spellStart"/>
      <w:r w:rsidR="00FC3E2B">
        <w:t>Center</w:t>
      </w:r>
      <w:proofErr w:type="spellEnd"/>
      <w:r w:rsidR="00FC3E2B">
        <w:t>), pp. 19-33.</w:t>
      </w:r>
      <w:r w:rsidRPr="00F94D24" w:rsidR="00EA5220">
        <w:t xml:space="preserve"> </w:t>
      </w:r>
    </w:p>
    <w:p w:rsidRPr="00D96FFB" w:rsidR="00B97043" w:rsidP="006C7EBD" w:rsidRDefault="00B97043" w14:paraId="654FC6DF" w14:textId="0FA7B598">
      <w:pPr>
        <w:pStyle w:val="Default"/>
        <w:numPr>
          <w:ilvl w:val="0"/>
          <w:numId w:val="3"/>
        </w:numPr>
        <w:ind w:left="360"/>
        <w:rPr>
          <w:bCs/>
          <w:lang w:val="en-US"/>
        </w:rPr>
      </w:pPr>
      <w:r w:rsidRPr="00D96FFB">
        <w:t xml:space="preserve">David Dollar (2015) ‘China’s Rise as a Regional and Global Power’ </w:t>
      </w:r>
      <w:r w:rsidRPr="00D96FFB">
        <w:rPr>
          <w:i/>
        </w:rPr>
        <w:t>Horizons</w:t>
      </w:r>
      <w:r w:rsidRPr="00D96FFB">
        <w:t xml:space="preserve">, Summer, Issue 4, </w:t>
      </w:r>
      <w:r w:rsidR="00DB13A3">
        <w:t xml:space="preserve">pp. </w:t>
      </w:r>
      <w:r w:rsidRPr="00D96FFB">
        <w:t>162-72.</w:t>
      </w:r>
    </w:p>
    <w:p w:rsidRPr="00E0498B" w:rsidR="00E429C8" w:rsidP="00306554" w:rsidRDefault="00E429C8" w14:paraId="3CDB1891" w14:textId="648889E6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24"/>
          <w:szCs w:val="24"/>
          <w:lang w:val="en-GB"/>
        </w:rPr>
      </w:pPr>
      <w:r w:rsidRPr="00A17E23">
        <w:rPr>
          <w:rFonts w:ascii="Times New Roman" w:hAnsi="Times New Roman" w:cs="Times New Roman"/>
          <w:sz w:val="24"/>
          <w:szCs w:val="24"/>
          <w:lang w:val="en-GB"/>
        </w:rPr>
        <w:t>World Bank</w:t>
      </w:r>
      <w:r w:rsidRPr="00E0498B">
        <w:rPr>
          <w:rFonts w:ascii="Times New Roman" w:hAnsi="Times New Roman" w:cs="Times New Roman"/>
          <w:sz w:val="24"/>
          <w:szCs w:val="24"/>
          <w:lang w:val="en-GB"/>
        </w:rPr>
        <w:t xml:space="preserve">/ASEAN (2013) </w:t>
      </w:r>
      <w:r w:rsidRPr="00E0498B">
        <w:rPr>
          <w:rFonts w:ascii="Times New Roman" w:hAnsi="Times New Roman" w:cs="Times New Roman"/>
          <w:i/>
          <w:sz w:val="24"/>
          <w:szCs w:val="24"/>
          <w:lang w:val="en-GB"/>
        </w:rPr>
        <w:t>ASEAN Integration Monitoring Report</w:t>
      </w:r>
      <w:r w:rsidRPr="00E0498B">
        <w:rPr>
          <w:rFonts w:ascii="Times New Roman" w:hAnsi="Times New Roman" w:cs="Times New Roman"/>
          <w:sz w:val="24"/>
          <w:szCs w:val="24"/>
          <w:lang w:val="en-GB"/>
        </w:rPr>
        <w:t xml:space="preserve">, Jakarta and Washington DC, </w:t>
      </w:r>
      <w:r w:rsidR="00DB13A3">
        <w:rPr>
          <w:rFonts w:ascii="Times New Roman" w:hAnsi="Times New Roman" w:cs="Times New Roman"/>
          <w:sz w:val="24"/>
          <w:szCs w:val="24"/>
          <w:lang w:val="en-GB"/>
        </w:rPr>
        <w:t xml:space="preserve">pp. </w:t>
      </w:r>
      <w:r w:rsidRPr="00E0498B">
        <w:rPr>
          <w:rFonts w:ascii="Times New Roman" w:hAnsi="Times New Roman" w:cs="Times New Roman"/>
          <w:sz w:val="24"/>
          <w:szCs w:val="24"/>
          <w:lang w:val="en-GB"/>
        </w:rPr>
        <w:t>i-xvi.</w:t>
      </w:r>
    </w:p>
    <w:p w:rsidR="00244DDE" w:rsidP="00244DDE" w:rsidRDefault="00244DDE" w14:paraId="074E7F8E" w14:textId="77777777">
      <w:pPr>
        <w:pStyle w:val="Default"/>
        <w:rPr>
          <w:bCs/>
        </w:rPr>
      </w:pPr>
    </w:p>
    <w:p w:rsidRPr="00806FE9" w:rsidR="00806FE9" w:rsidP="00806FE9" w:rsidRDefault="00806FE9" w14:paraId="69802ACC" w14:textId="7777777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</w:t>
      </w:r>
    </w:p>
    <w:p w:rsidRPr="00EE1B84" w:rsidR="00806FE9" w:rsidP="00EE1B84" w:rsidRDefault="00EE1B84" w14:paraId="3A5048DA" w14:textId="77777777">
      <w:pPr>
        <w:pStyle w:val="ListParagraph"/>
        <w:numPr>
          <w:ilvl w:val="0"/>
          <w:numId w:val="1"/>
        </w:numPr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Canadian journalist Naomi Klein on the </w:t>
      </w:r>
      <w:r w:rsidR="00F71230">
        <w:rPr>
          <w:rFonts w:ascii="Times New Roman" w:hAnsi="Times New Roman" w:eastAsia="Calibri" w:cs="Times New Roman"/>
          <w:sz w:val="24"/>
          <w:szCs w:val="24"/>
        </w:rPr>
        <w:t xml:space="preserve">NAFTA </w:t>
      </w:r>
      <w:r>
        <w:rPr>
          <w:rFonts w:ascii="Times New Roman" w:hAnsi="Times New Roman" w:eastAsia="Calibri" w:cs="Times New Roman"/>
          <w:sz w:val="24"/>
          <w:szCs w:val="24"/>
        </w:rPr>
        <w:t>Metalclad case</w:t>
      </w:r>
      <w:r w:rsidR="009E32C3">
        <w:rPr>
          <w:rFonts w:ascii="Times New Roman" w:hAnsi="Times New Roman" w:eastAsia="Calibri" w:cs="Times New Roman"/>
          <w:sz w:val="24"/>
          <w:szCs w:val="24"/>
        </w:rPr>
        <w:t xml:space="preserve"> (2001)</w:t>
      </w:r>
      <w:r w:rsidRPr="00EE1B84" w:rsidR="00806FE9">
        <w:rPr>
          <w:rFonts w:ascii="Times New Roman" w:hAnsi="Times New Roman" w:eastAsia="Calibri" w:cs="Times New Roman"/>
          <w:sz w:val="24"/>
          <w:szCs w:val="24"/>
        </w:rPr>
        <w:t xml:space="preserve">: </w:t>
      </w:r>
      <w:hyperlink w:history="1" r:id="rId11">
        <w:r w:rsidRPr="00737278">
          <w:rPr>
            <w:rStyle w:val="Hyperlink"/>
            <w:rFonts w:ascii="Times New Roman" w:hAnsi="Times New Roman" w:eastAsia="Calibri" w:cs="Times New Roman"/>
            <w:sz w:val="24"/>
            <w:szCs w:val="24"/>
          </w:rPr>
          <w:t>www.naomiklein.org/articles/2001/03/time-fight-free-trade-laws-benefit-multinationals</w:t>
        </w:r>
      </w:hyperlink>
      <w:r>
        <w:rPr>
          <w:rFonts w:ascii="Times New Roman" w:hAnsi="Times New Roman" w:eastAsia="Calibri" w:cs="Times New Roman"/>
          <w:sz w:val="24"/>
          <w:szCs w:val="24"/>
        </w:rPr>
        <w:t xml:space="preserve"> </w:t>
      </w:r>
    </w:p>
    <w:p w:rsidR="00E429C8" w:rsidP="00E429C8" w:rsidRDefault="00E429C8" w14:paraId="45B88216" w14:textId="77777777">
      <w:pPr>
        <w:pStyle w:val="Default"/>
        <w:numPr>
          <w:ilvl w:val="0"/>
          <w:numId w:val="1"/>
        </w:numPr>
        <w:rPr>
          <w:bCs/>
          <w:lang w:val="en-US"/>
        </w:rPr>
      </w:pPr>
      <w:r w:rsidRPr="006C7EBD">
        <w:t xml:space="preserve">Carol Wise (2007) ‘No Turning Back’ in Isabel Studer and Carol Wise </w:t>
      </w:r>
      <w:r w:rsidRPr="006C7EBD">
        <w:rPr>
          <w:i/>
        </w:rPr>
        <w:t>Requiem or Revival: The Promise of North American Integration</w:t>
      </w:r>
      <w:r w:rsidRPr="006C7EBD">
        <w:t xml:space="preserve"> (Washington, DC: Brookings Institution Press). </w:t>
      </w:r>
      <w:r w:rsidRPr="00FF76BF">
        <w:rPr>
          <w:lang w:val="en-US"/>
        </w:rPr>
        <w:t>Chapter 1.</w:t>
      </w:r>
    </w:p>
    <w:p w:rsidRPr="00EE1B84" w:rsidR="00806FE9" w:rsidP="00244DDE" w:rsidRDefault="00806FE9" w14:paraId="35079475" w14:textId="77777777">
      <w:pPr>
        <w:pStyle w:val="Default"/>
        <w:rPr>
          <w:bCs/>
          <w:lang w:val="en-US"/>
        </w:rPr>
      </w:pPr>
    </w:p>
    <w:p w:rsidRPr="00EA36E2" w:rsidR="00E41AE0" w:rsidP="005F4C75" w:rsidRDefault="00E37343" w14:paraId="7ED72E5B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EA36E2">
        <w:rPr>
          <w:rFonts w:ascii="Times New Roman" w:hAnsi="Times New Roman" w:cs="Times New Roman"/>
          <w:sz w:val="28"/>
          <w:szCs w:val="28"/>
          <w:u w:val="single"/>
        </w:rPr>
        <w:t>Class 10</w:t>
      </w:r>
      <w:r w:rsidRPr="00EA36E2" w:rsidR="005F4C75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 xml:space="preserve">How do regions affect </w:t>
      </w:r>
      <w:r w:rsidRPr="00EA36E2" w:rsidR="00E0498B">
        <w:rPr>
          <w:rFonts w:ascii="Times New Roman" w:hAnsi="Times New Roman" w:cs="Times New Roman"/>
          <w:sz w:val="28"/>
          <w:szCs w:val="28"/>
          <w:u w:val="single"/>
        </w:rPr>
        <w:t xml:space="preserve">democratization and </w:t>
      </w:r>
      <w:r w:rsidRPr="00EA36E2" w:rsidR="00E41AE0">
        <w:rPr>
          <w:rFonts w:ascii="Times New Roman" w:hAnsi="Times New Roman" w:cs="Times New Roman"/>
          <w:sz w:val="28"/>
          <w:szCs w:val="28"/>
          <w:u w:val="single"/>
        </w:rPr>
        <w:t>governance?</w:t>
      </w:r>
      <w:r w:rsidRPr="00EA36E2" w:rsidR="00277322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</w:p>
    <w:p w:rsidRPr="00E0498B" w:rsidR="000D07F9" w:rsidP="000D07F9" w:rsidRDefault="000D07F9" w14:paraId="201A61CE" w14:textId="77777777">
      <w:pPr>
        <w:rPr>
          <w:rFonts w:ascii="Times New Roman" w:hAnsi="Times New Roman" w:cs="Times New Roman"/>
          <w:sz w:val="24"/>
          <w:szCs w:val="24"/>
        </w:rPr>
      </w:pPr>
      <w:r w:rsidRPr="00E0498B">
        <w:rPr>
          <w:rFonts w:ascii="Times New Roman" w:hAnsi="Times New Roman" w:cs="Times New Roman"/>
          <w:i/>
          <w:sz w:val="24"/>
          <w:szCs w:val="24"/>
        </w:rPr>
        <w:t>Readings</w:t>
      </w:r>
      <w:r w:rsidRPr="00E0498B">
        <w:rPr>
          <w:rFonts w:ascii="Times New Roman" w:hAnsi="Times New Roman" w:cs="Times New Roman"/>
          <w:sz w:val="24"/>
          <w:szCs w:val="24"/>
        </w:rPr>
        <w:t>:</w:t>
      </w:r>
    </w:p>
    <w:p w:rsidRPr="00A14D5C" w:rsidR="007B5A51" w:rsidP="007B5A51" w:rsidRDefault="00B10172" w14:paraId="2F26E258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0498B">
        <w:rPr>
          <w:rFonts w:ascii="Times New Roman" w:hAnsi="Times New Roman" w:cs="Times New Roman"/>
          <w:sz w:val="24"/>
          <w:szCs w:val="24"/>
          <w:lang w:val="en-GB"/>
        </w:rPr>
        <w:t xml:space="preserve">Mark </w:t>
      </w:r>
      <w:r>
        <w:rPr>
          <w:rFonts w:ascii="Times New Roman" w:hAnsi="Times New Roman" w:cs="Times New Roman"/>
          <w:sz w:val="24"/>
          <w:szCs w:val="24"/>
          <w:lang w:val="en-GB"/>
        </w:rPr>
        <w:t>Aspinwall</w:t>
      </w:r>
      <w:r w:rsidRPr="00E0498B" w:rsidR="007B5A51">
        <w:rPr>
          <w:rFonts w:ascii="Times New Roman" w:hAnsi="Times New Roman" w:cs="Times New Roman"/>
          <w:sz w:val="24"/>
          <w:szCs w:val="24"/>
          <w:lang w:val="en-GB"/>
        </w:rPr>
        <w:t xml:space="preserve"> (2013) </w:t>
      </w:r>
      <w:r w:rsidRPr="00E0498B" w:rsidR="007B5A51">
        <w:rPr>
          <w:rFonts w:ascii="Times New Roman" w:hAnsi="Times New Roman" w:cs="Times New Roman"/>
          <w:i/>
          <w:sz w:val="24"/>
          <w:szCs w:val="24"/>
          <w:lang w:val="en-GB"/>
        </w:rPr>
        <w:t>Side Effects</w:t>
      </w:r>
      <w:r w:rsidRPr="00E0498B" w:rsidR="007B5A51">
        <w:rPr>
          <w:rFonts w:ascii="Times New Roman" w:hAnsi="Times New Roman" w:cs="Times New Roman"/>
          <w:sz w:val="24"/>
          <w:szCs w:val="24"/>
          <w:lang w:val="en-GB"/>
        </w:rPr>
        <w:t xml:space="preserve"> (Stanford: Stanford University Press), chapter 4.</w:t>
      </w:r>
    </w:p>
    <w:p w:rsidRPr="00105DD8" w:rsidR="00B10172" w:rsidP="00B10172" w:rsidRDefault="000E3455" w14:paraId="01C620E4" w14:textId="77777777">
      <w:pPr>
        <w:pStyle w:val="Default"/>
        <w:numPr>
          <w:ilvl w:val="0"/>
          <w:numId w:val="1"/>
        </w:numPr>
        <w:rPr>
          <w:color w:val="auto"/>
          <w:lang w:val="en-US"/>
        </w:rPr>
      </w:pPr>
      <w:r>
        <w:rPr>
          <w:color w:val="auto"/>
          <w:lang w:val="en-US"/>
        </w:rPr>
        <w:t xml:space="preserve">Heather </w:t>
      </w:r>
      <w:proofErr w:type="spellStart"/>
      <w:r>
        <w:rPr>
          <w:color w:val="auto"/>
          <w:lang w:val="en-US"/>
        </w:rPr>
        <w:t>Grabbe</w:t>
      </w:r>
      <w:proofErr w:type="spellEnd"/>
      <w:r>
        <w:rPr>
          <w:color w:val="auto"/>
          <w:lang w:val="en-US"/>
        </w:rPr>
        <w:t xml:space="preserve"> (</w:t>
      </w:r>
      <w:r w:rsidRPr="00105DD8">
        <w:rPr>
          <w:color w:val="auto"/>
          <w:lang w:val="en-US"/>
        </w:rPr>
        <w:t>2014</w:t>
      </w:r>
      <w:r>
        <w:rPr>
          <w:color w:val="auto"/>
          <w:lang w:val="en-US"/>
        </w:rPr>
        <w:t>)</w:t>
      </w:r>
      <w:r w:rsidRPr="00105DD8" w:rsidR="00B10172">
        <w:rPr>
          <w:color w:val="auto"/>
          <w:lang w:val="en-US"/>
        </w:rPr>
        <w:t xml:space="preserve"> </w:t>
      </w:r>
      <w:r>
        <w:rPr>
          <w:color w:val="auto"/>
          <w:lang w:val="en-US"/>
        </w:rPr>
        <w:t>‘</w:t>
      </w:r>
      <w:r w:rsidRPr="00105DD8" w:rsidR="00B10172">
        <w:rPr>
          <w:color w:val="auto"/>
          <w:lang w:val="en-US"/>
        </w:rPr>
        <w:t>Six Lessons of Enlargement Ten Years On: the EU’s Tra</w:t>
      </w:r>
      <w:r>
        <w:rPr>
          <w:color w:val="auto"/>
          <w:lang w:val="en-US"/>
        </w:rPr>
        <w:t>nsformative Power in retrospect’</w:t>
      </w:r>
      <w:r w:rsidRPr="00105DD8" w:rsidR="00B10172">
        <w:rPr>
          <w:color w:val="auto"/>
          <w:lang w:val="en-US"/>
        </w:rPr>
        <w:t xml:space="preserve">, </w:t>
      </w:r>
      <w:r w:rsidRPr="00105DD8" w:rsidR="00B10172">
        <w:rPr>
          <w:i/>
          <w:iCs/>
          <w:color w:val="auto"/>
          <w:lang w:val="en-US"/>
        </w:rPr>
        <w:t>Journal of Common Market Studies</w:t>
      </w:r>
      <w:r w:rsidRPr="00105DD8" w:rsidR="00B10172">
        <w:rPr>
          <w:color w:val="auto"/>
          <w:lang w:val="en-US"/>
        </w:rPr>
        <w:t>, Vol</w:t>
      </w:r>
      <w:r>
        <w:rPr>
          <w:color w:val="auto"/>
          <w:lang w:val="en-US"/>
        </w:rPr>
        <w:t>.</w:t>
      </w:r>
      <w:r w:rsidRPr="00105DD8" w:rsidR="00B10172">
        <w:rPr>
          <w:color w:val="auto"/>
          <w:lang w:val="en-US"/>
        </w:rPr>
        <w:t xml:space="preserve"> 52, Annual Review pp. 40-52</w:t>
      </w:r>
      <w:r w:rsidR="006353A4">
        <w:rPr>
          <w:color w:val="auto"/>
          <w:lang w:val="en-US"/>
        </w:rPr>
        <w:t>.</w:t>
      </w:r>
      <w:r w:rsidRPr="00105DD8" w:rsidR="00B10172">
        <w:rPr>
          <w:color w:val="auto"/>
          <w:lang w:val="en-US"/>
        </w:rPr>
        <w:t xml:space="preserve"> </w:t>
      </w:r>
    </w:p>
    <w:p w:rsidR="00E429C8" w:rsidP="00E429C8" w:rsidRDefault="00E429C8" w14:paraId="3EB219D2" w14:textId="77DB4D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E532E">
        <w:rPr>
          <w:rFonts w:ascii="Times New Roman" w:hAnsi="Times New Roman" w:cs="Times New Roman"/>
          <w:sz w:val="24"/>
          <w:szCs w:val="24"/>
          <w:lang w:val="en-GB"/>
        </w:rPr>
        <w:t xml:space="preserve">Jon </w:t>
      </w:r>
      <w:proofErr w:type="spellStart"/>
      <w:r w:rsidRPr="008E532E">
        <w:rPr>
          <w:rFonts w:ascii="Times New Roman" w:hAnsi="Times New Roman" w:cs="Times New Roman"/>
          <w:sz w:val="24"/>
          <w:szCs w:val="24"/>
          <w:lang w:val="en-GB"/>
        </w:rPr>
        <w:t>Pevehouse</w:t>
      </w:r>
      <w:proofErr w:type="spellEnd"/>
      <w:r w:rsidRPr="008E532E">
        <w:rPr>
          <w:rFonts w:ascii="Times New Roman" w:hAnsi="Times New Roman" w:cs="Times New Roman"/>
          <w:sz w:val="24"/>
          <w:szCs w:val="24"/>
          <w:lang w:val="en-GB"/>
        </w:rPr>
        <w:t xml:space="preserve"> (2005) </w:t>
      </w:r>
      <w:r w:rsidRPr="008E532E">
        <w:rPr>
          <w:rFonts w:ascii="Times New Roman" w:hAnsi="Times New Roman" w:cs="Times New Roman"/>
          <w:i/>
          <w:sz w:val="24"/>
          <w:szCs w:val="24"/>
          <w:lang w:val="en-GB"/>
        </w:rPr>
        <w:t>Democracy from Above</w:t>
      </w:r>
      <w:r w:rsidRPr="008E532E">
        <w:rPr>
          <w:rFonts w:ascii="Times New Roman" w:hAnsi="Times New Roman" w:cs="Times New Roman"/>
          <w:sz w:val="24"/>
          <w:szCs w:val="24"/>
        </w:rPr>
        <w:t xml:space="preserve"> (NY: Cambridge University Press), </w:t>
      </w:r>
      <w:r w:rsidR="00DB13A3">
        <w:rPr>
          <w:rFonts w:ascii="Times New Roman" w:hAnsi="Times New Roman" w:cs="Times New Roman"/>
          <w:sz w:val="24"/>
          <w:szCs w:val="24"/>
        </w:rPr>
        <w:t xml:space="preserve">pp. </w:t>
      </w:r>
      <w:r w:rsidRPr="008E532E">
        <w:rPr>
          <w:rFonts w:ascii="Times New Roman" w:hAnsi="Times New Roman" w:cs="Times New Roman"/>
          <w:sz w:val="24"/>
          <w:szCs w:val="24"/>
        </w:rPr>
        <w:t>1-12.</w:t>
      </w:r>
    </w:p>
    <w:p w:rsidR="00FF3695" w:rsidP="00DF6015" w:rsidRDefault="00FF3695" w14:paraId="788D5BAA" w14:textId="77777777">
      <w:pPr>
        <w:rPr>
          <w:rFonts w:ascii="Times New Roman" w:hAnsi="Times New Roman" w:cs="Times New Roman"/>
          <w:sz w:val="24"/>
          <w:szCs w:val="24"/>
        </w:rPr>
      </w:pPr>
    </w:p>
    <w:p w:rsidRPr="007E7D4C" w:rsidR="007E7D4C" w:rsidP="00DF6015" w:rsidRDefault="007E7D4C" w14:paraId="620285BD" w14:textId="7777777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Extras:</w:t>
      </w:r>
    </w:p>
    <w:p w:rsidRPr="00FF76BF" w:rsidR="00E429C8" w:rsidP="00E429C8" w:rsidRDefault="00E429C8" w14:paraId="33EFAA04" w14:textId="732F8D3B">
      <w:pPr>
        <w:pStyle w:val="Heading1"/>
        <w:numPr>
          <w:ilvl w:val="0"/>
          <w:numId w:val="1"/>
        </w:numPr>
        <w:spacing w:before="0" w:beforeAutospacing="0" w:after="0" w:afterAutospacing="0"/>
        <w:rPr>
          <w:b w:val="0"/>
          <w:sz w:val="24"/>
          <w:szCs w:val="24"/>
        </w:rPr>
      </w:pPr>
      <w:r w:rsidRPr="00FF76BF">
        <w:rPr>
          <w:rStyle w:val="nlmarticle-title"/>
          <w:b w:val="0"/>
          <w:sz w:val="24"/>
          <w:szCs w:val="24"/>
        </w:rPr>
        <w:t xml:space="preserve">Helen E.S. </w:t>
      </w:r>
      <w:proofErr w:type="spellStart"/>
      <w:r w:rsidRPr="00FF76BF">
        <w:rPr>
          <w:rStyle w:val="nlmarticle-title"/>
          <w:b w:val="0"/>
          <w:sz w:val="24"/>
          <w:szCs w:val="24"/>
        </w:rPr>
        <w:t>Nesadurai</w:t>
      </w:r>
      <w:proofErr w:type="spellEnd"/>
      <w:r w:rsidRPr="00FF76BF">
        <w:rPr>
          <w:rStyle w:val="nlmarticle-title"/>
          <w:b w:val="0"/>
          <w:sz w:val="24"/>
          <w:szCs w:val="24"/>
        </w:rPr>
        <w:t xml:space="preserve"> (2017) ‘ASEAN during the life of </w:t>
      </w:r>
      <w:r w:rsidRPr="00FF76BF">
        <w:rPr>
          <w:rStyle w:val="nlmarticle-title"/>
          <w:b w:val="0"/>
          <w:i/>
          <w:iCs/>
          <w:sz w:val="24"/>
          <w:szCs w:val="24"/>
        </w:rPr>
        <w:t>The Pacific Review</w:t>
      </w:r>
      <w:r w:rsidRPr="00FF76BF">
        <w:rPr>
          <w:rStyle w:val="nlmarticle-title"/>
          <w:b w:val="0"/>
          <w:sz w:val="24"/>
          <w:szCs w:val="24"/>
        </w:rPr>
        <w:t xml:space="preserve">: a balance sheet on regional governance and community building’ </w:t>
      </w:r>
      <w:r w:rsidRPr="00FF76BF">
        <w:rPr>
          <w:rStyle w:val="nlmarticle-title"/>
          <w:b w:val="0"/>
          <w:i/>
          <w:sz w:val="24"/>
          <w:szCs w:val="24"/>
        </w:rPr>
        <w:t>Pacific Review</w:t>
      </w:r>
      <w:r w:rsidRPr="00FF76BF">
        <w:rPr>
          <w:rStyle w:val="nlmarticle-title"/>
          <w:b w:val="0"/>
          <w:sz w:val="24"/>
          <w:szCs w:val="24"/>
        </w:rPr>
        <w:t xml:space="preserve"> vol. 30, issue 6, </w:t>
      </w:r>
      <w:r w:rsidR="00DB13A3">
        <w:rPr>
          <w:rStyle w:val="nlmarticle-title"/>
          <w:b w:val="0"/>
          <w:sz w:val="24"/>
          <w:szCs w:val="24"/>
        </w:rPr>
        <w:t xml:space="preserve">pp. </w:t>
      </w:r>
      <w:r w:rsidRPr="00FF76BF">
        <w:rPr>
          <w:rStyle w:val="nlmarticle-title"/>
          <w:b w:val="0"/>
          <w:sz w:val="24"/>
          <w:szCs w:val="24"/>
        </w:rPr>
        <w:t>938-51.</w:t>
      </w:r>
    </w:p>
    <w:p w:rsidRPr="00DF640B" w:rsidR="007E7D4C" w:rsidP="007E7D4C" w:rsidRDefault="007E7D4C" w14:paraId="15D17C9A" w14:textId="6CF47FD3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7665FF">
        <w:rPr>
          <w:rFonts w:ascii="Times New Roman" w:hAnsi="Times New Roman" w:cs="Times New Roman"/>
          <w:sz w:val="24"/>
          <w:szCs w:val="24"/>
        </w:rPr>
        <w:t xml:space="preserve">Martin </w:t>
      </w:r>
      <w:proofErr w:type="spellStart"/>
      <w:r w:rsidRPr="007665FF">
        <w:rPr>
          <w:rFonts w:ascii="Times New Roman" w:hAnsi="Times New Roman" w:cs="Times New Roman"/>
          <w:sz w:val="24"/>
          <w:szCs w:val="24"/>
        </w:rPr>
        <w:t>Mendelski</w:t>
      </w:r>
      <w:proofErr w:type="spellEnd"/>
      <w:r w:rsidRPr="007665FF">
        <w:rPr>
          <w:rFonts w:ascii="Times New Roman" w:hAnsi="Times New Roman" w:cs="Times New Roman"/>
          <w:sz w:val="24"/>
          <w:szCs w:val="24"/>
        </w:rPr>
        <w:t xml:space="preserve"> (2016) ‘</w:t>
      </w:r>
      <w:r w:rsidRPr="007665FF">
        <w:rPr>
          <w:rFonts w:ascii="Times New Roman" w:hAnsi="Times New Roman" w:cs="Times New Roman"/>
          <w:bCs/>
          <w:sz w:val="24"/>
          <w:szCs w:val="24"/>
        </w:rPr>
        <w:t xml:space="preserve">The EU’s rule of law promotion in post-Soviet Europe: what explains the divergence between Baltic States and </w:t>
      </w:r>
      <w:proofErr w:type="spellStart"/>
      <w:r w:rsidRPr="007665FF">
        <w:rPr>
          <w:rFonts w:ascii="Times New Roman" w:hAnsi="Times New Roman" w:cs="Times New Roman"/>
          <w:bCs/>
          <w:sz w:val="24"/>
          <w:szCs w:val="24"/>
        </w:rPr>
        <w:t>EaP</w:t>
      </w:r>
      <w:proofErr w:type="spellEnd"/>
      <w:r w:rsidRPr="007665FF">
        <w:rPr>
          <w:rFonts w:ascii="Times New Roman" w:hAnsi="Times New Roman" w:cs="Times New Roman"/>
          <w:bCs/>
          <w:sz w:val="24"/>
          <w:szCs w:val="24"/>
        </w:rPr>
        <w:t xml:space="preserve"> countries?’ </w:t>
      </w:r>
      <w:r w:rsidRPr="007665FF">
        <w:rPr>
          <w:rFonts w:ascii="Times New Roman" w:hAnsi="Times New Roman" w:cs="Times New Roman"/>
          <w:bCs/>
          <w:i/>
          <w:sz w:val="24"/>
          <w:szCs w:val="24"/>
        </w:rPr>
        <w:t>Eastern Journal of European Studies</w:t>
      </w:r>
      <w:r w:rsidRPr="007665FF">
        <w:rPr>
          <w:rFonts w:ascii="Times New Roman" w:hAnsi="Times New Roman" w:cs="Times New Roman"/>
          <w:bCs/>
          <w:sz w:val="24"/>
          <w:szCs w:val="24"/>
        </w:rPr>
        <w:t xml:space="preserve"> vol </w:t>
      </w:r>
      <w:r w:rsidRPr="007665FF">
        <w:rPr>
          <w:rFonts w:ascii="Times New Roman" w:hAnsi="Times New Roman" w:cs="Times New Roman"/>
          <w:sz w:val="24"/>
          <w:szCs w:val="24"/>
        </w:rPr>
        <w:t xml:space="preserve">7, Issue 2, </w:t>
      </w:r>
      <w:r w:rsidR="00DB13A3">
        <w:rPr>
          <w:rFonts w:ascii="Times New Roman" w:hAnsi="Times New Roman" w:cs="Times New Roman"/>
          <w:sz w:val="24"/>
          <w:szCs w:val="24"/>
        </w:rPr>
        <w:t xml:space="preserve">pp. </w:t>
      </w:r>
      <w:r w:rsidRPr="007665FF">
        <w:rPr>
          <w:rFonts w:ascii="Times New Roman" w:hAnsi="Times New Roman" w:cs="Times New Roman"/>
          <w:bCs/>
          <w:sz w:val="24"/>
          <w:szCs w:val="24"/>
        </w:rPr>
        <w:t>111-144</w:t>
      </w:r>
      <w:r w:rsidRPr="00F21FE9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NOTE: </w:t>
      </w:r>
      <w:r>
        <w:rPr>
          <w:rFonts w:ascii="Times New Roman" w:hAnsi="Times New Roman" w:cs="Times New Roman"/>
          <w:bCs/>
          <w:sz w:val="24"/>
          <w:szCs w:val="24"/>
        </w:rPr>
        <w:t xml:space="preserve">this paper is part of a series from </w:t>
      </w:r>
      <w:r w:rsidRPr="00FF3695">
        <w:rPr>
          <w:rFonts w:ascii="Times New Roman" w:hAnsi="Times New Roman" w:cs="Times New Roman"/>
          <w:bCs/>
          <w:sz w:val="24"/>
          <w:szCs w:val="24"/>
        </w:rPr>
        <w:t>the EU-</w:t>
      </w:r>
      <w:r w:rsidRPr="00DF640B">
        <w:rPr>
          <w:rFonts w:ascii="Times New Roman" w:hAnsi="Times New Roman" w:cs="Times New Roman"/>
          <w:bCs/>
          <w:sz w:val="24"/>
          <w:szCs w:val="24"/>
        </w:rPr>
        <w:t>funded project ANTICORRP (</w:t>
      </w:r>
      <w:hyperlink w:history="1" r:id="rId12">
        <w:r w:rsidRPr="00DF640B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https://www.hertie-school.org/en/anticorrp/</w:t>
        </w:r>
      </w:hyperlink>
      <w:r w:rsidRPr="00DF640B">
        <w:rPr>
          <w:rFonts w:ascii="Times New Roman" w:hAnsi="Times New Roman" w:cs="Times New Roman"/>
          <w:bCs/>
          <w:sz w:val="24"/>
          <w:szCs w:val="24"/>
        </w:rPr>
        <w:t>), which is wor</w:t>
      </w:r>
      <w:r w:rsidR="003F7E12">
        <w:rPr>
          <w:rFonts w:ascii="Times New Roman" w:hAnsi="Times New Roman" w:cs="Times New Roman"/>
          <w:bCs/>
          <w:sz w:val="24"/>
          <w:szCs w:val="24"/>
        </w:rPr>
        <w:t>th</w:t>
      </w:r>
      <w:r w:rsidRPr="00DF640B">
        <w:rPr>
          <w:rFonts w:ascii="Times New Roman" w:hAnsi="Times New Roman" w:cs="Times New Roman"/>
          <w:bCs/>
          <w:sz w:val="24"/>
          <w:szCs w:val="24"/>
        </w:rPr>
        <w:t xml:space="preserve"> a look if this topic interests you.</w:t>
      </w:r>
    </w:p>
    <w:p w:rsidR="00BB0684" w:rsidP="00BB0684" w:rsidRDefault="00BB0684" w14:paraId="182A9FB0" w14:textId="68EAF34C">
      <w:pPr>
        <w:pStyle w:val="ListParagraph"/>
        <w:numPr>
          <w:ilvl w:val="0"/>
          <w:numId w:val="2"/>
        </w:numPr>
        <w:rPr>
          <w:rStyle w:val="nlmarticle-title"/>
          <w:rFonts w:ascii="Times New Roman" w:hAnsi="Times New Roman" w:cs="Times New Roman"/>
          <w:sz w:val="24"/>
          <w:szCs w:val="24"/>
        </w:rPr>
      </w:pPr>
      <w:proofErr w:type="spellStart"/>
      <w:r w:rsidRPr="00DF6015">
        <w:rPr>
          <w:rFonts w:ascii="Times New Roman" w:hAnsi="Times New Roman" w:cs="Times New Roman"/>
          <w:sz w:val="24"/>
          <w:szCs w:val="24"/>
        </w:rPr>
        <w:t>J</w:t>
      </w:r>
      <w:r w:rsidRPr="001C6934" w:rsidR="008B1145">
        <w:rPr>
          <w:rFonts w:ascii="Times New Roman" w:hAnsi="Times New Roman" w:eastAsia="Calibri" w:cs="Times New Roman"/>
          <w:sz w:val="24"/>
          <w:szCs w:val="24"/>
        </w:rPr>
        <w:t>ö</w:t>
      </w:r>
      <w:r w:rsidRPr="00DF6015">
        <w:rPr>
          <w:rFonts w:ascii="Times New Roman" w:hAnsi="Times New Roman" w:cs="Times New Roman"/>
          <w:sz w:val="24"/>
          <w:szCs w:val="24"/>
        </w:rPr>
        <w:t>rn</w:t>
      </w:r>
      <w:proofErr w:type="spellEnd"/>
      <w:r w:rsidRPr="00DF6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6015">
        <w:rPr>
          <w:rFonts w:ascii="Times New Roman" w:hAnsi="Times New Roman" w:cs="Times New Roman"/>
          <w:sz w:val="24"/>
          <w:szCs w:val="24"/>
        </w:rPr>
        <w:t>Dosch</w:t>
      </w:r>
      <w:proofErr w:type="spellEnd"/>
      <w:r w:rsidRPr="00DF6015">
        <w:rPr>
          <w:rFonts w:ascii="Times New Roman" w:hAnsi="Times New Roman" w:cs="Times New Roman"/>
          <w:sz w:val="24"/>
          <w:szCs w:val="24"/>
        </w:rPr>
        <w:t xml:space="preserve"> </w:t>
      </w:r>
      <w:r w:rsidRPr="00DF6015">
        <w:rPr>
          <w:rStyle w:val="nlmarticle-title"/>
          <w:rFonts w:ascii="Times New Roman" w:hAnsi="Times New Roman" w:cs="Times New Roman"/>
          <w:sz w:val="24"/>
          <w:szCs w:val="24"/>
        </w:rPr>
        <w:t xml:space="preserve">(2008) ‘ASEAN's reluctant liberal turn and the thorny road to democracy promotion’ </w:t>
      </w:r>
      <w:r w:rsidRPr="00DF6015">
        <w:rPr>
          <w:rStyle w:val="nlmarticle-title"/>
          <w:rFonts w:ascii="Times New Roman" w:hAnsi="Times New Roman" w:cs="Times New Roman"/>
          <w:i/>
          <w:sz w:val="24"/>
          <w:szCs w:val="24"/>
        </w:rPr>
        <w:t>Pacific Review</w:t>
      </w:r>
      <w:r w:rsidRPr="00DF6015">
        <w:rPr>
          <w:rStyle w:val="nlmarticle-title"/>
          <w:rFonts w:ascii="Times New Roman" w:hAnsi="Times New Roman" w:cs="Times New Roman"/>
          <w:sz w:val="24"/>
          <w:szCs w:val="24"/>
        </w:rPr>
        <w:t xml:space="preserve"> vol. 21, issue 4, </w:t>
      </w:r>
      <w:r w:rsidR="00DB13A3">
        <w:rPr>
          <w:rStyle w:val="nlmarticle-title"/>
          <w:rFonts w:ascii="Times New Roman" w:hAnsi="Times New Roman" w:cs="Times New Roman"/>
          <w:sz w:val="24"/>
          <w:szCs w:val="24"/>
        </w:rPr>
        <w:t xml:space="preserve">pp. </w:t>
      </w:r>
      <w:r w:rsidRPr="00DF6015">
        <w:rPr>
          <w:rStyle w:val="nlmarticle-title"/>
          <w:rFonts w:ascii="Times New Roman" w:hAnsi="Times New Roman" w:cs="Times New Roman"/>
          <w:sz w:val="24"/>
          <w:szCs w:val="24"/>
        </w:rPr>
        <w:t>527-45.</w:t>
      </w:r>
    </w:p>
    <w:p w:rsidRPr="003358C5" w:rsidR="007E7D4C" w:rsidP="007E7D4C" w:rsidRDefault="007E7D4C" w14:paraId="363CECAB" w14:textId="77777777">
      <w:pPr>
        <w:rPr>
          <w:rFonts w:ascii="Times New Roman" w:hAnsi="Times New Roman" w:cs="Times New Roman"/>
          <w:sz w:val="24"/>
          <w:szCs w:val="24"/>
        </w:rPr>
      </w:pPr>
    </w:p>
    <w:p w:rsidRPr="00B00F6E" w:rsidR="00CF00AB" w:rsidP="00CF00AB" w:rsidRDefault="00CF00AB" w14:paraId="780D2C2B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B00F6E">
        <w:rPr>
          <w:rFonts w:ascii="Times New Roman" w:hAnsi="Times New Roman" w:cs="Times New Roman"/>
          <w:sz w:val="28"/>
          <w:szCs w:val="28"/>
          <w:u w:val="single"/>
        </w:rPr>
        <w:t xml:space="preserve">Class 11. </w:t>
      </w:r>
      <w:r>
        <w:rPr>
          <w:rFonts w:ascii="Times New Roman" w:hAnsi="Times New Roman" w:cs="Times New Roman"/>
          <w:sz w:val="28"/>
          <w:szCs w:val="28"/>
          <w:u w:val="single"/>
        </w:rPr>
        <w:t>Regional integration and national/local identities</w:t>
      </w:r>
    </w:p>
    <w:p w:rsidRPr="00DF6015" w:rsidR="00CF00AB" w:rsidP="00CF00AB" w:rsidRDefault="00CF00AB" w14:paraId="2C64594B" w14:textId="77777777">
      <w:pPr>
        <w:rPr>
          <w:rFonts w:ascii="Times New Roman" w:hAnsi="Times New Roman" w:cs="Times New Roman"/>
          <w:sz w:val="24"/>
          <w:szCs w:val="24"/>
        </w:rPr>
      </w:pPr>
      <w:r w:rsidRPr="00DF6015">
        <w:rPr>
          <w:rFonts w:ascii="Times New Roman" w:hAnsi="Times New Roman" w:cs="Times New Roman"/>
          <w:i/>
          <w:sz w:val="24"/>
          <w:szCs w:val="24"/>
        </w:rPr>
        <w:t>Readings</w:t>
      </w:r>
      <w:r w:rsidRPr="00DF6015">
        <w:rPr>
          <w:rFonts w:ascii="Times New Roman" w:hAnsi="Times New Roman" w:cs="Times New Roman"/>
          <w:sz w:val="24"/>
          <w:szCs w:val="24"/>
        </w:rPr>
        <w:t>:</w:t>
      </w:r>
    </w:p>
    <w:p w:rsidR="00CF00AB" w:rsidP="00CF00AB" w:rsidRDefault="00CF00AB" w14:paraId="20C26CD6" w14:textId="77777777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Rudolph, Christopher (2005) ‘Sovereignty and Territorial Borders in a Global Age’. </w:t>
      </w:r>
      <w:r w:rsidRPr="0040243B">
        <w:rPr>
          <w:rFonts w:ascii="Times New Roman" w:hAnsi="Times New Roman" w:eastAsia="Times New Roman" w:cs="Times New Roman"/>
          <w:i/>
          <w:sz w:val="24"/>
          <w:szCs w:val="24"/>
        </w:rPr>
        <w:t>International Studies Review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7(</w:t>
      </w:r>
      <w:r w:rsidRPr="0040243B">
        <w:rPr>
          <w:rFonts w:ascii="Times New Roman" w:hAnsi="Times New Roman" w:eastAsia="Times New Roman" w:cs="Times New Roman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z w:val="24"/>
          <w:szCs w:val="24"/>
        </w:rPr>
        <w:t>) pp. 1-20.</w:t>
      </w:r>
    </w:p>
    <w:p w:rsidR="00CF00AB" w:rsidP="00CF00AB" w:rsidRDefault="00CF00AB" w14:paraId="5DD6185F" w14:textId="77777777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Keating, Michael (2004) ‘European Integration and the Nationalities Question’. </w:t>
      </w:r>
      <w:r w:rsidRPr="0040243B">
        <w:rPr>
          <w:rFonts w:ascii="Times New Roman" w:hAnsi="Times New Roman" w:eastAsia="Times New Roman" w:cs="Times New Roman"/>
          <w:i/>
          <w:iCs/>
          <w:sz w:val="24"/>
          <w:szCs w:val="24"/>
        </w:rPr>
        <w:t>Politics &amp; Society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32(3) pp. 367-388.</w:t>
      </w:r>
    </w:p>
    <w:p w:rsidR="00CF00AB" w:rsidP="00CF00AB" w:rsidRDefault="00CF00AB" w14:paraId="7971CB0D" w14:textId="77777777">
      <w:pPr>
        <w:rPr>
          <w:rFonts w:ascii="Times New Roman" w:hAnsi="Times New Roman" w:cs="Times New Roman"/>
          <w:sz w:val="24"/>
          <w:szCs w:val="24"/>
        </w:rPr>
      </w:pPr>
    </w:p>
    <w:p w:rsidR="00CF00AB" w:rsidP="00CF00AB" w:rsidRDefault="00CF00AB" w14:paraId="1D87AA0F" w14:textId="777777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Extras:</w:t>
      </w:r>
    </w:p>
    <w:p w:rsidRPr="00FF76BF" w:rsidR="00CF00AB" w:rsidP="003B6DFC" w:rsidRDefault="00CF00AB" w14:paraId="7893D07F" w14:textId="77777777">
      <w:pPr>
        <w:pStyle w:val="ListParagraph"/>
        <w:numPr>
          <w:ilvl w:val="0"/>
          <w:numId w:val="21"/>
        </w:numPr>
        <w:rPr>
          <w:rFonts w:ascii="Times New Roman" w:hAnsi="Times New Roman" w:eastAsia="Times New Roman" w:cs="Times New Roman"/>
          <w:sz w:val="24"/>
          <w:szCs w:val="24"/>
        </w:rPr>
      </w:pPr>
      <w:proofErr w:type="spellStart"/>
      <w:r w:rsidRPr="00FF76BF">
        <w:rPr>
          <w:rFonts w:ascii="Times New Roman" w:hAnsi="Times New Roman" w:eastAsia="Times New Roman" w:cs="Times New Roman"/>
          <w:sz w:val="24"/>
          <w:szCs w:val="24"/>
        </w:rPr>
        <w:lastRenderedPageBreak/>
        <w:t>Checkel</w:t>
      </w:r>
      <w:proofErr w:type="spellEnd"/>
      <w:r>
        <w:rPr>
          <w:rFonts w:ascii="Times New Roman" w:hAnsi="Times New Roman" w:eastAsia="Times New Roman" w:cs="Times New Roman"/>
          <w:sz w:val="24"/>
          <w:szCs w:val="24"/>
        </w:rPr>
        <w:t xml:space="preserve">, </w:t>
      </w:r>
      <w:r w:rsidRPr="00FF76BF">
        <w:rPr>
          <w:rFonts w:ascii="Times New Roman" w:hAnsi="Times New Roman" w:eastAsia="Times New Roman" w:cs="Times New Roman"/>
          <w:sz w:val="24"/>
          <w:szCs w:val="24"/>
        </w:rPr>
        <w:t xml:space="preserve">Jeffrey (2016) ‘Regional Identities and Communities,’ in Tanja Börzel and Thomas </w:t>
      </w:r>
      <w:proofErr w:type="spellStart"/>
      <w:r w:rsidRPr="00FF76BF">
        <w:rPr>
          <w:rFonts w:ascii="Times New Roman" w:hAnsi="Times New Roman" w:eastAsia="Times New Roman" w:cs="Times New Roman"/>
          <w:sz w:val="24"/>
          <w:szCs w:val="24"/>
        </w:rPr>
        <w:t>Risse</w:t>
      </w:r>
      <w:proofErr w:type="spellEnd"/>
      <w:r w:rsidRPr="00FF76BF">
        <w:rPr>
          <w:rFonts w:ascii="Times New Roman" w:hAnsi="Times New Roman" w:eastAsia="Times New Roman" w:cs="Times New Roman"/>
          <w:sz w:val="24"/>
          <w:szCs w:val="24"/>
        </w:rPr>
        <w:t xml:space="preserve"> (eds.) </w:t>
      </w:r>
      <w:r w:rsidRPr="00FF76BF">
        <w:rPr>
          <w:rFonts w:ascii="Times New Roman" w:hAnsi="Times New Roman" w:eastAsia="Times New Roman" w:cs="Times New Roman"/>
          <w:i/>
          <w:sz w:val="24"/>
          <w:szCs w:val="24"/>
        </w:rPr>
        <w:t>The Oxford Handbook of Comparative Regionalism</w:t>
      </w:r>
      <w:r w:rsidRPr="00FF76BF">
        <w:rPr>
          <w:rFonts w:ascii="Times New Roman" w:hAnsi="Times New Roman" w:eastAsia="Times New Roman" w:cs="Times New Roman"/>
          <w:sz w:val="24"/>
          <w:szCs w:val="24"/>
        </w:rPr>
        <w:t xml:space="preserve"> (Oxford: Oxford University Press),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pp. </w:t>
      </w:r>
      <w:r w:rsidRPr="00FF76BF">
        <w:rPr>
          <w:rFonts w:ascii="Times New Roman" w:hAnsi="Times New Roman" w:eastAsia="Times New Roman" w:cs="Times New Roman"/>
          <w:sz w:val="24"/>
          <w:szCs w:val="24"/>
        </w:rPr>
        <w:t>559–78.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</w:t>
      </w:r>
    </w:p>
    <w:p w:rsidR="00CF00AB" w:rsidP="00CF00AB" w:rsidRDefault="00CF00AB" w14:paraId="59B28A2D" w14:textId="77777777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Cram, Laura (2009) ‘Introduction: Banal Europeanism: European Union Identity and National Identities in Synergy’. </w:t>
      </w:r>
      <w:r>
        <w:rPr>
          <w:rFonts w:ascii="Times New Roman" w:hAnsi="Times New Roman" w:cs="Times New Roman"/>
          <w:i/>
          <w:sz w:val="24"/>
          <w:szCs w:val="24"/>
        </w:rPr>
        <w:t xml:space="preserve">Nations and nationalism </w:t>
      </w:r>
      <w:r>
        <w:rPr>
          <w:rFonts w:ascii="Times New Roman" w:hAnsi="Times New Roman" w:cs="Times New Roman"/>
          <w:sz w:val="24"/>
          <w:szCs w:val="24"/>
        </w:rPr>
        <w:t>15 (1) pp. 101-108.</w:t>
      </w:r>
    </w:p>
    <w:p w:rsidRPr="00F908AF" w:rsidR="00CF00AB" w:rsidP="00CF00AB" w:rsidRDefault="00CF00AB" w14:paraId="316BCBDF" w14:textId="77777777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40243B">
        <w:rPr>
          <w:rFonts w:ascii="Times New Roman" w:hAnsi="Times New Roman" w:cs="Times New Roman"/>
          <w:sz w:val="24"/>
          <w:szCs w:val="24"/>
        </w:rPr>
        <w:t>Dubé</w:t>
      </w:r>
      <w:proofErr w:type="spellEnd"/>
      <w:r w:rsidRPr="004024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243B">
        <w:rPr>
          <w:rFonts w:ascii="Times New Roman" w:hAnsi="Times New Roman" w:cs="Times New Roman"/>
          <w:sz w:val="24"/>
          <w:szCs w:val="24"/>
        </w:rPr>
        <w:t>Sébastien</w:t>
      </w:r>
      <w:proofErr w:type="spellEnd"/>
      <w:r w:rsidRPr="0040243B">
        <w:rPr>
          <w:rFonts w:ascii="Times New Roman" w:hAnsi="Times New Roman" w:cs="Times New Roman"/>
          <w:sz w:val="24"/>
          <w:szCs w:val="24"/>
        </w:rPr>
        <w:t xml:space="preserve"> and Consuelo Thiers (2016) </w:t>
      </w:r>
      <w:r>
        <w:rPr>
          <w:rFonts w:ascii="Times New Roman" w:hAnsi="Times New Roman" w:cs="Times New Roman"/>
          <w:sz w:val="24"/>
          <w:szCs w:val="24"/>
        </w:rPr>
        <w:t>‘</w:t>
      </w:r>
      <w:r w:rsidRPr="00F908AF">
        <w:rPr>
          <w:rFonts w:ascii="Times New Roman" w:hAnsi="Times New Roman" w:cs="Times New Roman"/>
          <w:sz w:val="24"/>
          <w:szCs w:val="24"/>
        </w:rPr>
        <w:t>Social Group Dynamics and Patterns of Latin American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08AF">
        <w:rPr>
          <w:rFonts w:ascii="Times New Roman" w:hAnsi="Times New Roman" w:cs="Times New Roman"/>
          <w:sz w:val="24"/>
          <w:szCs w:val="24"/>
        </w:rPr>
        <w:t>Integration Processes</w:t>
      </w:r>
      <w:r>
        <w:rPr>
          <w:rFonts w:ascii="Times New Roman" w:hAnsi="Times New Roman" w:cs="Times New Roman"/>
          <w:sz w:val="24"/>
          <w:szCs w:val="24"/>
        </w:rPr>
        <w:t xml:space="preserve">’. </w:t>
      </w:r>
      <w:r>
        <w:rPr>
          <w:rFonts w:ascii="Times New Roman" w:hAnsi="Times New Roman" w:cs="Times New Roman"/>
          <w:i/>
          <w:sz w:val="24"/>
          <w:szCs w:val="24"/>
        </w:rPr>
        <w:t xml:space="preserve">Revista de Estudios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Sociales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(60) pp. 25-35.</w:t>
      </w:r>
    </w:p>
    <w:p w:rsidRPr="0040243B" w:rsidR="00CF00AB" w:rsidP="00CF00AB" w:rsidRDefault="00CF00AB" w14:paraId="0F78F697" w14:textId="77777777">
      <w:pPr>
        <w:rPr>
          <w:rFonts w:ascii="Times New Roman" w:hAnsi="Times New Roman" w:cs="Times New Roman"/>
          <w:sz w:val="24"/>
          <w:szCs w:val="24"/>
        </w:rPr>
      </w:pPr>
    </w:p>
    <w:p w:rsidRPr="00B00F6E" w:rsidR="00CF00AB" w:rsidP="00CF00AB" w:rsidRDefault="00CF00AB" w14:paraId="2E98CAC2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B00F6E">
        <w:rPr>
          <w:rFonts w:ascii="Times New Roman" w:hAnsi="Times New Roman" w:cs="Times New Roman"/>
          <w:sz w:val="28"/>
          <w:szCs w:val="28"/>
          <w:u w:val="single"/>
        </w:rPr>
        <w:t xml:space="preserve">Class 12. </w:t>
      </w:r>
      <w:r>
        <w:rPr>
          <w:rFonts w:ascii="Times New Roman" w:hAnsi="Times New Roman" w:cs="Times New Roman"/>
          <w:sz w:val="28"/>
          <w:szCs w:val="28"/>
          <w:u w:val="single"/>
        </w:rPr>
        <w:t>The creation of regional identities: farce or feat?</w:t>
      </w:r>
    </w:p>
    <w:p w:rsidR="00CF00AB" w:rsidP="00CF00AB" w:rsidRDefault="00CF00AB" w14:paraId="36A74E64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F00AB" w:rsidP="00CF00AB" w:rsidRDefault="00CF00AB" w14:paraId="4B772AF8" w14:textId="7777777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European Community (1973) </w:t>
      </w:r>
      <w:r>
        <w:rPr>
          <w:rFonts w:ascii="Times New Roman" w:hAnsi="Times New Roman" w:cs="Times New Roman"/>
          <w:bCs/>
          <w:i/>
          <w:sz w:val="24"/>
          <w:szCs w:val="24"/>
        </w:rPr>
        <w:t>Declaration on European Identity.</w:t>
      </w:r>
      <w:r>
        <w:rPr>
          <w:rFonts w:ascii="Times New Roman" w:hAnsi="Times New Roman" w:cs="Times New Roman"/>
          <w:bCs/>
          <w:sz w:val="24"/>
          <w:szCs w:val="24"/>
        </w:rPr>
        <w:t xml:space="preserve"> Available at </w:t>
      </w:r>
      <w:hyperlink w:history="1" r:id="rId13">
        <w:r w:rsidRPr="00303EF1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https://www.cvce.eu/content/publication/1999/1/1/02798dc9-9c69-4b7d-b2c9-f03a8db7da32/publishable_en.pdf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.</w:t>
      </w:r>
    </w:p>
    <w:p w:rsidR="00CF00AB" w:rsidP="00CF00AB" w:rsidRDefault="00CF00AB" w14:paraId="35B8415D" w14:textId="7777777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5346FE">
        <w:rPr>
          <w:rFonts w:ascii="Times New Roman" w:hAnsi="Times New Roman" w:cs="Times New Roman"/>
          <w:bCs/>
          <w:sz w:val="24"/>
          <w:szCs w:val="24"/>
        </w:rPr>
        <w:t>Fligstein</w:t>
      </w:r>
      <w:proofErr w:type="spellEnd"/>
      <w:r w:rsidRPr="005346FE">
        <w:rPr>
          <w:rFonts w:ascii="Times New Roman" w:hAnsi="Times New Roman" w:cs="Times New Roman"/>
          <w:bCs/>
          <w:sz w:val="24"/>
          <w:szCs w:val="24"/>
        </w:rPr>
        <w:t xml:space="preserve">, Neil (2009) </w:t>
      </w:r>
      <w:r>
        <w:rPr>
          <w:rFonts w:ascii="Times New Roman" w:hAnsi="Times New Roman" w:cs="Times New Roman"/>
          <w:bCs/>
          <w:sz w:val="24"/>
          <w:szCs w:val="24"/>
        </w:rPr>
        <w:t>‘</w:t>
      </w:r>
      <w:r w:rsidRPr="005346FE">
        <w:rPr>
          <w:rFonts w:ascii="Times New Roman" w:hAnsi="Times New Roman" w:cs="Times New Roman"/>
          <w:bCs/>
          <w:sz w:val="24"/>
          <w:szCs w:val="24"/>
        </w:rPr>
        <w:t xml:space="preserve">Who Are the Europeans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5346FE">
        <w:rPr>
          <w:rFonts w:ascii="Times New Roman" w:hAnsi="Times New Roman" w:cs="Times New Roman"/>
          <w:bCs/>
          <w:sz w:val="24"/>
          <w:szCs w:val="24"/>
        </w:rPr>
        <w:t>nd How Does This Matter for Politics?</w:t>
      </w:r>
      <w:r>
        <w:rPr>
          <w:rFonts w:ascii="Times New Roman" w:hAnsi="Times New Roman" w:cs="Times New Roman"/>
          <w:bCs/>
          <w:sz w:val="24"/>
          <w:szCs w:val="24"/>
        </w:rPr>
        <w:t>’</w:t>
      </w:r>
      <w:r w:rsidRPr="005346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304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In Jeffrey T. Checkel and Peter J. Katzenstein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(eds.)</w:t>
      </w:r>
      <w:r w:rsidRPr="0064304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</w:t>
      </w:r>
      <w:r w:rsidRPr="0064304C">
        <w:rPr>
          <w:rFonts w:ascii="Times New Roman" w:hAnsi="Times New Roman" w:cs="Times New Roman"/>
          <w:bCs/>
          <w:i/>
          <w:sz w:val="24"/>
          <w:szCs w:val="24"/>
          <w:lang w:val="de-DE"/>
        </w:rPr>
        <w:t>European Identity</w:t>
      </w:r>
      <w:r w:rsidRPr="0064304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(</w:t>
      </w:r>
      <w:r w:rsidRPr="005346FE">
        <w:rPr>
          <w:rFonts w:ascii="Times New Roman" w:hAnsi="Times New Roman" w:cs="Times New Roman"/>
          <w:bCs/>
          <w:sz w:val="24"/>
          <w:szCs w:val="24"/>
        </w:rPr>
        <w:t>New York: Cambridge University Press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5346FE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pp. </w:t>
      </w:r>
      <w:r w:rsidRPr="005346FE">
        <w:rPr>
          <w:rFonts w:ascii="Times New Roman" w:hAnsi="Times New Roman" w:cs="Times New Roman"/>
          <w:bCs/>
          <w:sz w:val="24"/>
          <w:szCs w:val="24"/>
        </w:rPr>
        <w:t>132-166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CF00AB" w:rsidP="00CF00AB" w:rsidRDefault="00CF00AB" w14:paraId="78B05B62" w14:textId="7777777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2F0AB6">
        <w:rPr>
          <w:rFonts w:ascii="Times New Roman" w:hAnsi="Times New Roman" w:cs="Times New Roman"/>
          <w:bCs/>
          <w:sz w:val="24"/>
          <w:szCs w:val="24"/>
        </w:rPr>
        <w:t xml:space="preserve">Mitchell, Kristine (2015) </w:t>
      </w:r>
      <w:r>
        <w:rPr>
          <w:rFonts w:ascii="Times New Roman" w:hAnsi="Times New Roman" w:cs="Times New Roman"/>
          <w:bCs/>
          <w:sz w:val="24"/>
          <w:szCs w:val="24"/>
        </w:rPr>
        <w:t>‘</w:t>
      </w:r>
      <w:r w:rsidRPr="002F0AB6">
        <w:rPr>
          <w:rFonts w:ascii="Times New Roman" w:hAnsi="Times New Roman" w:cs="Times New Roman"/>
          <w:bCs/>
          <w:sz w:val="24"/>
          <w:szCs w:val="24"/>
        </w:rPr>
        <w:t>Rethinking the ‘Erasmus Effect’</w:t>
      </w:r>
      <w:r>
        <w:rPr>
          <w:rFonts w:ascii="Times New Roman" w:hAnsi="Times New Roman" w:cs="Times New Roman"/>
          <w:bCs/>
          <w:sz w:val="24"/>
          <w:szCs w:val="24"/>
        </w:rPr>
        <w:t xml:space="preserve"> on European Identity’. </w:t>
      </w:r>
      <w:r w:rsidRPr="002F0AB6">
        <w:rPr>
          <w:rFonts w:ascii="Times New Roman" w:hAnsi="Times New Roman" w:cs="Times New Roman"/>
          <w:bCs/>
          <w:i/>
          <w:sz w:val="24"/>
          <w:szCs w:val="24"/>
        </w:rPr>
        <w:t>Journal of Common Market Studies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 53(2)</w:t>
      </w:r>
      <w:r>
        <w:rPr>
          <w:rFonts w:ascii="Times New Roman" w:hAnsi="Times New Roman" w:cs="Times New Roman"/>
          <w:bCs/>
          <w:sz w:val="24"/>
          <w:szCs w:val="24"/>
        </w:rPr>
        <w:t xml:space="preserve"> pp. 330-348.</w:t>
      </w:r>
    </w:p>
    <w:p w:rsidR="00CF00AB" w:rsidP="00CF00AB" w:rsidRDefault="00CF00AB" w14:paraId="20AEAD33" w14:textId="77777777">
      <w:pPr>
        <w:rPr>
          <w:rFonts w:ascii="Times New Roman" w:hAnsi="Times New Roman" w:cs="Times New Roman"/>
          <w:sz w:val="24"/>
          <w:szCs w:val="24"/>
        </w:rPr>
      </w:pPr>
    </w:p>
    <w:p w:rsidRPr="00B37C24" w:rsidR="00CF00AB" w:rsidP="00CF00AB" w:rsidRDefault="00CF00AB" w14:paraId="683734E6" w14:textId="7777777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Extras:</w:t>
      </w:r>
    </w:p>
    <w:p w:rsidRPr="003C34E9" w:rsidR="00CF00AB" w:rsidP="00CF00AB" w:rsidRDefault="00CF00AB" w14:paraId="28F53E50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9D3411">
        <w:rPr>
          <w:rFonts w:ascii="Times New Roman" w:hAnsi="Times New Roman" w:cs="Times New Roman"/>
          <w:bCs/>
          <w:sz w:val="24"/>
          <w:szCs w:val="24"/>
        </w:rPr>
        <w:t>Oshri</w:t>
      </w:r>
      <w:proofErr w:type="spellEnd"/>
      <w:r w:rsidRPr="009D341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9D3411">
        <w:rPr>
          <w:rFonts w:ascii="Times New Roman" w:hAnsi="Times New Roman" w:cs="Times New Roman"/>
          <w:bCs/>
          <w:sz w:val="24"/>
          <w:szCs w:val="24"/>
        </w:rPr>
        <w:t>Odelia</w:t>
      </w:r>
      <w:proofErr w:type="spellEnd"/>
      <w:r w:rsidRPr="009D3411">
        <w:rPr>
          <w:rFonts w:ascii="Times New Roman" w:hAnsi="Times New Roman" w:cs="Times New Roman"/>
          <w:bCs/>
          <w:sz w:val="24"/>
          <w:szCs w:val="24"/>
        </w:rPr>
        <w:t xml:space="preserve">; </w:t>
      </w:r>
      <w:proofErr w:type="spellStart"/>
      <w:r w:rsidRPr="009D3411">
        <w:rPr>
          <w:rFonts w:ascii="Times New Roman" w:hAnsi="Times New Roman" w:cs="Times New Roman"/>
          <w:bCs/>
          <w:sz w:val="24"/>
          <w:szCs w:val="24"/>
        </w:rPr>
        <w:t>Tamir</w:t>
      </w:r>
      <w:proofErr w:type="spellEnd"/>
      <w:r w:rsidRPr="009D341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D3411">
        <w:rPr>
          <w:rFonts w:ascii="Times New Roman" w:hAnsi="Times New Roman" w:cs="Times New Roman"/>
          <w:bCs/>
          <w:sz w:val="24"/>
          <w:szCs w:val="24"/>
        </w:rPr>
        <w:t>Sheafer</w:t>
      </w:r>
      <w:proofErr w:type="spellEnd"/>
      <w:r w:rsidRPr="009D3411">
        <w:rPr>
          <w:rFonts w:ascii="Times New Roman" w:hAnsi="Times New Roman" w:cs="Times New Roman"/>
          <w:bCs/>
          <w:sz w:val="24"/>
          <w:szCs w:val="24"/>
        </w:rPr>
        <w:t xml:space="preserve"> y </w:t>
      </w:r>
      <w:proofErr w:type="spellStart"/>
      <w:r w:rsidRPr="009D3411">
        <w:rPr>
          <w:rFonts w:ascii="Times New Roman" w:hAnsi="Times New Roman" w:cs="Times New Roman"/>
          <w:bCs/>
          <w:sz w:val="24"/>
          <w:szCs w:val="24"/>
        </w:rPr>
        <w:t>Shaul</w:t>
      </w:r>
      <w:proofErr w:type="spellEnd"/>
      <w:r w:rsidRPr="009D3411">
        <w:rPr>
          <w:rFonts w:ascii="Times New Roman" w:hAnsi="Times New Roman" w:cs="Times New Roman"/>
          <w:bCs/>
          <w:sz w:val="24"/>
          <w:szCs w:val="24"/>
        </w:rPr>
        <w:t xml:space="preserve"> R. (2015) 'A Community of Values: Democratic Identity Formation </w:t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9D3411">
        <w:rPr>
          <w:rFonts w:ascii="Times New Roman" w:hAnsi="Times New Roman" w:cs="Times New Roman"/>
          <w:bCs/>
          <w:sz w:val="24"/>
          <w:szCs w:val="24"/>
        </w:rPr>
        <w:t xml:space="preserve">n </w:t>
      </w:r>
      <w:r>
        <w:rPr>
          <w:rFonts w:ascii="Times New Roman" w:hAnsi="Times New Roman" w:cs="Times New Roman"/>
          <w:bCs/>
          <w:sz w:val="24"/>
          <w:szCs w:val="24"/>
        </w:rPr>
        <w:t>t</w:t>
      </w:r>
      <w:r w:rsidRPr="009D3411">
        <w:rPr>
          <w:rFonts w:ascii="Times New Roman" w:hAnsi="Times New Roman" w:cs="Times New Roman"/>
          <w:bCs/>
          <w:sz w:val="24"/>
          <w:szCs w:val="24"/>
        </w:rPr>
        <w:t xml:space="preserve">he European Union'. </w:t>
      </w:r>
      <w:r w:rsidRPr="009D3411">
        <w:rPr>
          <w:rFonts w:ascii="Times New Roman" w:hAnsi="Times New Roman" w:cs="Times New Roman"/>
          <w:bCs/>
          <w:i/>
          <w:sz w:val="24"/>
          <w:szCs w:val="24"/>
        </w:rPr>
        <w:t>European Union Politics</w:t>
      </w:r>
      <w:r w:rsidRPr="009D3411">
        <w:rPr>
          <w:rFonts w:ascii="Times New Roman" w:hAnsi="Times New Roman" w:cs="Times New Roman"/>
          <w:bCs/>
          <w:sz w:val="24"/>
          <w:szCs w:val="24"/>
        </w:rPr>
        <w:t xml:space="preserve"> 17(1) </w:t>
      </w:r>
      <w:r>
        <w:rPr>
          <w:rFonts w:ascii="Times New Roman" w:hAnsi="Times New Roman" w:cs="Times New Roman"/>
          <w:bCs/>
          <w:sz w:val="24"/>
          <w:szCs w:val="24"/>
        </w:rPr>
        <w:t xml:space="preserve">pp. </w:t>
      </w:r>
      <w:r w:rsidRPr="009D3411">
        <w:rPr>
          <w:rFonts w:ascii="Times New Roman" w:hAnsi="Times New Roman" w:cs="Times New Roman"/>
          <w:bCs/>
          <w:sz w:val="24"/>
          <w:szCs w:val="24"/>
        </w:rPr>
        <w:t>114–137.</w:t>
      </w:r>
    </w:p>
    <w:p w:rsidRPr="00F910D4" w:rsidR="00CF00AB" w:rsidP="00CF00AB" w:rsidRDefault="00CF00AB" w14:paraId="636445F9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F910D4">
        <w:rPr>
          <w:rFonts w:ascii="Times New Roman" w:hAnsi="Times New Roman" w:cs="Times New Roman"/>
          <w:bCs/>
          <w:sz w:val="24"/>
          <w:szCs w:val="24"/>
        </w:rPr>
        <w:t>Castiglione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F910D4">
        <w:rPr>
          <w:rFonts w:ascii="Times New Roman" w:hAnsi="Times New Roman" w:cs="Times New Roman"/>
          <w:bCs/>
          <w:sz w:val="24"/>
          <w:szCs w:val="24"/>
        </w:rPr>
        <w:t>Dario</w:t>
      </w:r>
      <w:r>
        <w:rPr>
          <w:rFonts w:ascii="Times New Roman" w:hAnsi="Times New Roman" w:cs="Times New Roman"/>
          <w:bCs/>
          <w:sz w:val="24"/>
          <w:szCs w:val="24"/>
        </w:rPr>
        <w:t xml:space="preserve"> (2009) ‘</w:t>
      </w:r>
      <w:r w:rsidRPr="00F910D4">
        <w:rPr>
          <w:rFonts w:ascii="Times New Roman" w:hAnsi="Times New Roman" w:cs="Times New Roman"/>
          <w:bCs/>
          <w:sz w:val="24"/>
          <w:szCs w:val="24"/>
        </w:rPr>
        <w:t xml:space="preserve">Political Identity in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F910D4">
        <w:rPr>
          <w:rFonts w:ascii="Times New Roman" w:hAnsi="Times New Roman" w:cs="Times New Roman"/>
          <w:bCs/>
          <w:sz w:val="24"/>
          <w:szCs w:val="24"/>
        </w:rPr>
        <w:t xml:space="preserve"> Community of Strangers</w:t>
      </w:r>
      <w:r>
        <w:rPr>
          <w:rFonts w:ascii="Times New Roman" w:hAnsi="Times New Roman" w:cs="Times New Roman"/>
          <w:bCs/>
          <w:sz w:val="24"/>
          <w:szCs w:val="24"/>
        </w:rPr>
        <w:t>’.</w:t>
      </w:r>
      <w:r w:rsidRPr="00F910D4">
        <w:rPr>
          <w:rFonts w:ascii="Times New Roman" w:hAnsi="Times New Roman" w:cs="Times New Roman"/>
          <w:bCs/>
          <w:sz w:val="24"/>
          <w:szCs w:val="24"/>
        </w:rPr>
        <w:t xml:space="preserve"> In Jeffrey and Katzenstein (eds.) </w:t>
      </w:r>
      <w:r w:rsidRPr="00F910D4">
        <w:rPr>
          <w:rFonts w:ascii="Times New Roman" w:hAnsi="Times New Roman" w:cs="Times New Roman"/>
          <w:bCs/>
          <w:i/>
          <w:sz w:val="24"/>
          <w:szCs w:val="24"/>
        </w:rPr>
        <w:t>European Identity</w:t>
      </w:r>
      <w:r w:rsidRPr="00F910D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5346FE">
        <w:rPr>
          <w:rFonts w:ascii="Times New Roman" w:hAnsi="Times New Roman" w:cs="Times New Roman"/>
          <w:bCs/>
          <w:sz w:val="24"/>
          <w:szCs w:val="24"/>
        </w:rPr>
        <w:t>New York: Cambridge University Press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5346FE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pp. 29-51.</w:t>
      </w:r>
    </w:p>
    <w:p w:rsidR="00CF00AB" w:rsidP="00CF00AB" w:rsidRDefault="00CF00AB" w14:paraId="18DD432B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2F0AB6">
        <w:rPr>
          <w:rFonts w:ascii="Times New Roman" w:hAnsi="Times New Roman" w:cs="Times New Roman"/>
          <w:bCs/>
          <w:sz w:val="24"/>
          <w:szCs w:val="24"/>
        </w:rPr>
        <w:t>Guibernau</w:t>
      </w:r>
      <w:proofErr w:type="spellEnd"/>
      <w:r w:rsidRPr="002F0AB6">
        <w:rPr>
          <w:rFonts w:ascii="Times New Roman" w:hAnsi="Times New Roman" w:cs="Times New Roman"/>
          <w:bCs/>
          <w:sz w:val="24"/>
          <w:szCs w:val="24"/>
        </w:rPr>
        <w:t>, M</w:t>
      </w:r>
      <w:r>
        <w:rPr>
          <w:rFonts w:ascii="Times New Roman" w:hAnsi="Times New Roman" w:cs="Times New Roman"/>
          <w:bCs/>
          <w:sz w:val="24"/>
          <w:szCs w:val="24"/>
        </w:rPr>
        <w:t>ontserrat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 (2011) </w:t>
      </w:r>
      <w:r>
        <w:rPr>
          <w:rFonts w:ascii="Times New Roman" w:hAnsi="Times New Roman" w:cs="Times New Roman"/>
          <w:bCs/>
          <w:sz w:val="24"/>
          <w:szCs w:val="24"/>
        </w:rPr>
        <w:t>‘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Cs/>
          <w:sz w:val="24"/>
          <w:szCs w:val="24"/>
        </w:rPr>
        <w:t>B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irth of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U</w:t>
      </w:r>
      <w:r w:rsidRPr="002F0AB6">
        <w:rPr>
          <w:rFonts w:ascii="Times New Roman" w:hAnsi="Times New Roman" w:cs="Times New Roman"/>
          <w:bCs/>
          <w:sz w:val="24"/>
          <w:szCs w:val="24"/>
        </w:rPr>
        <w:t>nited Europe</w:t>
      </w:r>
      <w:r>
        <w:rPr>
          <w:rFonts w:ascii="Times New Roman" w:hAnsi="Times New Roman" w:cs="Times New Roman"/>
          <w:bCs/>
          <w:sz w:val="24"/>
          <w:szCs w:val="24"/>
        </w:rPr>
        <w:t>: O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n </w:t>
      </w: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hy </w:t>
      </w:r>
      <w:r>
        <w:rPr>
          <w:rFonts w:ascii="Times New Roman" w:hAnsi="Times New Roman" w:cs="Times New Roman"/>
          <w:bCs/>
          <w:sz w:val="24"/>
          <w:szCs w:val="24"/>
        </w:rPr>
        <w:t>t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he EU </w:t>
      </w:r>
      <w:r>
        <w:rPr>
          <w:rFonts w:ascii="Times New Roman" w:hAnsi="Times New Roman" w:cs="Times New Roman"/>
          <w:bCs/>
          <w:sz w:val="24"/>
          <w:szCs w:val="24"/>
        </w:rPr>
        <w:t>h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as </w:t>
      </w:r>
      <w:r>
        <w:rPr>
          <w:rFonts w:ascii="Times New Roman" w:hAnsi="Times New Roman" w:cs="Times New Roman"/>
          <w:bCs/>
          <w:sz w:val="24"/>
          <w:szCs w:val="24"/>
        </w:rPr>
        <w:t>G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enerated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 ‘</w:t>
      </w:r>
      <w:r>
        <w:rPr>
          <w:rFonts w:ascii="Times New Roman" w:hAnsi="Times New Roman" w:cs="Times New Roman"/>
          <w:bCs/>
          <w:sz w:val="24"/>
          <w:szCs w:val="24"/>
        </w:rPr>
        <w:t>N</w:t>
      </w:r>
      <w:r w:rsidRPr="002F0AB6">
        <w:rPr>
          <w:rFonts w:ascii="Times New Roman" w:hAnsi="Times New Roman" w:cs="Times New Roman"/>
          <w:bCs/>
          <w:sz w:val="24"/>
          <w:szCs w:val="24"/>
        </w:rPr>
        <w:t>on</w:t>
      </w:r>
      <w:r w:rsidRPr="002F0AB6">
        <w:rPr>
          <w:rFonts w:ascii="Cambria Math" w:hAnsi="Cambria Math" w:cs="Cambria Math"/>
          <w:bCs/>
          <w:sz w:val="24"/>
          <w:szCs w:val="24"/>
        </w:rPr>
        <w:t>‐</w:t>
      </w:r>
      <w:r w:rsidRPr="002F0AB6">
        <w:rPr>
          <w:rFonts w:ascii="Times New Roman" w:hAnsi="Times New Roman" w:cs="Times New Roman"/>
          <w:bCs/>
          <w:sz w:val="24"/>
          <w:szCs w:val="24"/>
        </w:rPr>
        <w:t xml:space="preserve">Emotional’ </w:t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2F0AB6">
        <w:rPr>
          <w:rFonts w:ascii="Times New Roman" w:hAnsi="Times New Roman" w:cs="Times New Roman"/>
          <w:bCs/>
          <w:sz w:val="24"/>
          <w:szCs w:val="24"/>
        </w:rPr>
        <w:t>dentity</w:t>
      </w:r>
      <w:r>
        <w:rPr>
          <w:rFonts w:ascii="Times New Roman" w:hAnsi="Times New Roman" w:cs="Times New Roman"/>
          <w:bCs/>
          <w:sz w:val="24"/>
          <w:szCs w:val="24"/>
        </w:rPr>
        <w:t>’</w:t>
      </w:r>
      <w:r w:rsidRPr="002F0AB6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Nations and nationalism </w:t>
      </w:r>
      <w:r w:rsidRPr="002F0AB6">
        <w:rPr>
          <w:rFonts w:ascii="Times New Roman" w:hAnsi="Times New Roman" w:cs="Times New Roman"/>
          <w:bCs/>
          <w:sz w:val="24"/>
          <w:szCs w:val="24"/>
        </w:rPr>
        <w:t>17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F0AB6">
        <w:rPr>
          <w:rFonts w:ascii="Times New Roman" w:hAnsi="Times New Roman" w:cs="Times New Roman"/>
          <w:bCs/>
          <w:sz w:val="24"/>
          <w:szCs w:val="24"/>
        </w:rPr>
        <w:t>(2)</w:t>
      </w:r>
      <w:r>
        <w:rPr>
          <w:rFonts w:ascii="Times New Roman" w:hAnsi="Times New Roman" w:cs="Times New Roman"/>
          <w:bCs/>
          <w:sz w:val="24"/>
          <w:szCs w:val="24"/>
        </w:rPr>
        <w:t xml:space="preserve"> pp. 302-315</w:t>
      </w:r>
    </w:p>
    <w:p w:rsidR="00CF00AB" w:rsidP="00CF00AB" w:rsidRDefault="00CF00AB" w14:paraId="7B6676B3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156241">
        <w:rPr>
          <w:rFonts w:ascii="Times New Roman" w:hAnsi="Times New Roman" w:cs="Times New Roman"/>
          <w:bCs/>
          <w:sz w:val="24"/>
          <w:szCs w:val="24"/>
        </w:rPr>
        <w:t>Triandafyllidou</w:t>
      </w:r>
      <w:proofErr w:type="spellEnd"/>
      <w:r w:rsidRPr="00156241">
        <w:rPr>
          <w:rFonts w:ascii="Times New Roman" w:hAnsi="Times New Roman" w:cs="Times New Roman"/>
          <w:bCs/>
          <w:sz w:val="24"/>
          <w:szCs w:val="24"/>
        </w:rPr>
        <w:t xml:space="preserve">, A. (2008). </w:t>
      </w:r>
      <w:r>
        <w:rPr>
          <w:rFonts w:ascii="Times New Roman" w:hAnsi="Times New Roman" w:cs="Times New Roman"/>
          <w:bCs/>
          <w:sz w:val="24"/>
          <w:szCs w:val="24"/>
        </w:rPr>
        <w:t>‘</w:t>
      </w:r>
      <w:r w:rsidRPr="00156241">
        <w:rPr>
          <w:rFonts w:ascii="Times New Roman" w:hAnsi="Times New Roman" w:cs="Times New Roman"/>
          <w:bCs/>
          <w:sz w:val="24"/>
          <w:szCs w:val="24"/>
        </w:rPr>
        <w:t>Popular perceptions of Europe and the Nation: the case of Italy.</w:t>
      </w:r>
      <w:r>
        <w:rPr>
          <w:rFonts w:ascii="Times New Roman" w:hAnsi="Times New Roman" w:cs="Times New Roman"/>
          <w:bCs/>
          <w:sz w:val="24"/>
          <w:szCs w:val="24"/>
        </w:rPr>
        <w:t>’</w:t>
      </w:r>
      <w:r w:rsidRPr="001562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56241">
        <w:rPr>
          <w:rFonts w:ascii="Times New Roman" w:hAnsi="Times New Roman" w:cs="Times New Roman"/>
          <w:bCs/>
          <w:i/>
          <w:sz w:val="24"/>
          <w:szCs w:val="24"/>
        </w:rPr>
        <w:t>Nations and Nationalism,</w:t>
      </w:r>
      <w:r w:rsidRPr="00156241">
        <w:rPr>
          <w:rFonts w:ascii="Times New Roman" w:hAnsi="Times New Roman" w:cs="Times New Roman"/>
          <w:bCs/>
          <w:sz w:val="24"/>
          <w:szCs w:val="24"/>
        </w:rPr>
        <w:t xml:space="preserve"> 14(2)</w:t>
      </w:r>
      <w:r>
        <w:rPr>
          <w:rFonts w:ascii="Times New Roman" w:hAnsi="Times New Roman" w:cs="Times New Roman"/>
          <w:bCs/>
          <w:sz w:val="24"/>
          <w:szCs w:val="24"/>
        </w:rPr>
        <w:t xml:space="preserve"> pp. </w:t>
      </w:r>
      <w:r w:rsidRPr="00156241">
        <w:rPr>
          <w:rFonts w:ascii="Times New Roman" w:hAnsi="Times New Roman" w:cs="Times New Roman"/>
          <w:bCs/>
          <w:sz w:val="24"/>
          <w:szCs w:val="24"/>
        </w:rPr>
        <w:t>261–282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CF00AB" w:rsidP="00CF00AB" w:rsidRDefault="00CF00AB" w14:paraId="24E4A611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64304C">
        <w:rPr>
          <w:rFonts w:ascii="Times New Roman" w:hAnsi="Times New Roman" w:cs="Times New Roman"/>
          <w:bCs/>
          <w:sz w:val="24"/>
          <w:szCs w:val="24"/>
        </w:rPr>
        <w:t>Barbulescu</w:t>
      </w:r>
      <w:proofErr w:type="spellEnd"/>
      <w:r w:rsidRPr="0064304C">
        <w:rPr>
          <w:rFonts w:ascii="Times New Roman" w:hAnsi="Times New Roman" w:cs="Times New Roman"/>
          <w:bCs/>
          <w:sz w:val="24"/>
          <w:szCs w:val="24"/>
        </w:rPr>
        <w:t>, R</w:t>
      </w:r>
      <w:r>
        <w:rPr>
          <w:rFonts w:ascii="Times New Roman" w:hAnsi="Times New Roman" w:cs="Times New Roman"/>
          <w:bCs/>
          <w:sz w:val="24"/>
          <w:szCs w:val="24"/>
        </w:rPr>
        <w:t xml:space="preserve">oxana and Laurie </w:t>
      </w:r>
      <w:proofErr w:type="spellStart"/>
      <w:r w:rsidRPr="0064304C">
        <w:rPr>
          <w:rFonts w:ascii="Times New Roman" w:hAnsi="Times New Roman" w:cs="Times New Roman"/>
          <w:bCs/>
          <w:sz w:val="24"/>
          <w:szCs w:val="24"/>
        </w:rPr>
        <w:t>Beaudonnet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304C">
        <w:rPr>
          <w:rFonts w:ascii="Times New Roman" w:hAnsi="Times New Roman" w:cs="Times New Roman"/>
          <w:bCs/>
          <w:sz w:val="24"/>
          <w:szCs w:val="24"/>
        </w:rPr>
        <w:t xml:space="preserve">(2014) </w:t>
      </w:r>
      <w:r>
        <w:rPr>
          <w:rFonts w:ascii="Times New Roman" w:hAnsi="Times New Roman" w:cs="Times New Roman"/>
          <w:bCs/>
          <w:sz w:val="24"/>
          <w:szCs w:val="24"/>
        </w:rPr>
        <w:t>‘</w:t>
      </w:r>
      <w:r w:rsidRPr="0064304C">
        <w:rPr>
          <w:rFonts w:ascii="Times New Roman" w:hAnsi="Times New Roman" w:cs="Times New Roman"/>
          <w:bCs/>
          <w:sz w:val="24"/>
          <w:szCs w:val="24"/>
        </w:rPr>
        <w:t>Protecting Us, Protecting Europe? Public Concern about Immigration and Declining Support for European Integration in Italy.</w:t>
      </w:r>
      <w:r>
        <w:rPr>
          <w:rFonts w:ascii="Times New Roman" w:hAnsi="Times New Roman" w:cs="Times New Roman"/>
          <w:bCs/>
          <w:sz w:val="24"/>
          <w:szCs w:val="24"/>
        </w:rPr>
        <w:t>’</w:t>
      </w:r>
      <w:r w:rsidRPr="0064304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304C">
        <w:rPr>
          <w:rFonts w:ascii="Times New Roman" w:hAnsi="Times New Roman" w:cs="Times New Roman"/>
          <w:bCs/>
          <w:i/>
          <w:sz w:val="24"/>
          <w:szCs w:val="24"/>
        </w:rPr>
        <w:t>Perspectives on European Politics &amp; Society</w:t>
      </w:r>
      <w:r w:rsidRPr="0064304C">
        <w:rPr>
          <w:rFonts w:ascii="Times New Roman" w:hAnsi="Times New Roman" w:cs="Times New Roman"/>
          <w:bCs/>
          <w:sz w:val="24"/>
          <w:szCs w:val="24"/>
        </w:rPr>
        <w:t xml:space="preserve"> 15(2)</w:t>
      </w:r>
      <w:r>
        <w:rPr>
          <w:rFonts w:ascii="Times New Roman" w:hAnsi="Times New Roman" w:cs="Times New Roman"/>
          <w:bCs/>
          <w:sz w:val="24"/>
          <w:szCs w:val="24"/>
        </w:rPr>
        <w:t xml:space="preserve"> pp. </w:t>
      </w:r>
      <w:r w:rsidRPr="0064304C">
        <w:rPr>
          <w:rFonts w:ascii="Times New Roman" w:hAnsi="Times New Roman" w:cs="Times New Roman"/>
          <w:bCs/>
          <w:sz w:val="24"/>
          <w:szCs w:val="24"/>
        </w:rPr>
        <w:t>216–237.</w:t>
      </w:r>
    </w:p>
    <w:p w:rsidR="00CF00AB" w:rsidP="00CF00AB" w:rsidRDefault="00CF00AB" w14:paraId="72C3A986" w14:textId="77777777">
      <w:pPr>
        <w:pStyle w:val="ListParagraph"/>
        <w:ind w:left="360"/>
        <w:rPr>
          <w:rFonts w:ascii="Times New Roman" w:hAnsi="Times New Roman" w:eastAsia="Times New Roman" w:cs="Times New Roman"/>
          <w:sz w:val="24"/>
          <w:szCs w:val="24"/>
        </w:rPr>
      </w:pPr>
    </w:p>
    <w:p w:rsidRPr="00B00F6E" w:rsidR="00CF00AB" w:rsidP="00CF00AB" w:rsidRDefault="00CF00AB" w14:paraId="574B613B" w14:textId="77777777">
      <w:pPr>
        <w:rPr>
          <w:rFonts w:ascii="Times New Roman" w:hAnsi="Times New Roman" w:cs="Times New Roman"/>
          <w:sz w:val="28"/>
          <w:szCs w:val="28"/>
          <w:u w:val="single"/>
        </w:rPr>
      </w:pPr>
      <w:r w:rsidRPr="00B00F6E">
        <w:rPr>
          <w:rFonts w:ascii="Times New Roman" w:hAnsi="Times New Roman" w:cs="Times New Roman"/>
          <w:sz w:val="28"/>
          <w:szCs w:val="28"/>
          <w:u w:val="single"/>
        </w:rPr>
        <w:t>Class 1</w:t>
      </w:r>
      <w:r>
        <w:rPr>
          <w:rFonts w:ascii="Times New Roman" w:hAnsi="Times New Roman" w:cs="Times New Roman"/>
          <w:sz w:val="28"/>
          <w:szCs w:val="28"/>
          <w:u w:val="single"/>
        </w:rPr>
        <w:t>3</w:t>
      </w:r>
      <w:r w:rsidRPr="00B00F6E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  <w:r>
        <w:rPr>
          <w:rFonts w:ascii="Times New Roman" w:hAnsi="Times New Roman" w:cs="Times New Roman"/>
          <w:sz w:val="28"/>
          <w:szCs w:val="28"/>
          <w:u w:val="single"/>
        </w:rPr>
        <w:t>National and local identities: against… or for supranationalism?</w:t>
      </w:r>
    </w:p>
    <w:p w:rsidR="00CF00AB" w:rsidP="00CF00AB" w:rsidRDefault="00CF00AB" w14:paraId="01DDEF7A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055869" w:rsidR="00CF00AB" w:rsidP="00CF00AB" w:rsidRDefault="00CF00AB" w14:paraId="3A38C308" w14:textId="7777777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05586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Hepburn, Eve (2008) ‘The Rise and Fall of a “Europe of the Regions”.’ </w:t>
      </w:r>
      <w:r w:rsidRPr="00055869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>Regional &amp; Federal Studies</w:t>
      </w:r>
      <w:r w:rsidRPr="0005586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18(5)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pp. </w:t>
      </w:r>
      <w:r w:rsidRPr="0005586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537-555. </w:t>
      </w:r>
    </w:p>
    <w:p w:rsidRPr="00055869" w:rsidR="00CF00AB" w:rsidP="00CF00AB" w:rsidRDefault="00CF00AB" w14:paraId="2E9EEE17" w14:textId="764C7B5D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1CF18B73" w:rsidR="1CF18B73">
        <w:rPr>
          <w:rFonts w:ascii="Times New Roman" w:hAnsi="Times New Roman" w:eastAsia="Times New Roman" w:cs="Times New Roman"/>
          <w:sz w:val="24"/>
          <w:szCs w:val="24"/>
        </w:rPr>
        <w:t>Snyder, Jack (2019) ‘The Broken Bargain: How Nationalism Came Back’</w:t>
      </w:r>
      <w:r w:rsidRPr="1CF18B73" w:rsidR="1CF18B73">
        <w:rPr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. </w:t>
      </w:r>
      <w:r w:rsidRPr="1CF18B73" w:rsidR="1CF18B73">
        <w:rPr>
          <w:rFonts w:ascii="Times New Roman" w:hAnsi="Times New Roman" w:eastAsia="Times New Roman" w:cs="Times New Roman"/>
          <w:i w:val="1"/>
          <w:iCs w:val="1"/>
          <w:sz w:val="24"/>
          <w:szCs w:val="24"/>
        </w:rPr>
        <w:t>Foreign Affa</w:t>
      </w:r>
      <w:r w:rsidRPr="1CF18B73" w:rsidR="1CF18B73">
        <w:rPr>
          <w:rFonts w:ascii="Times New Roman" w:hAnsi="Times New Roman" w:eastAsia="Times New Roman" w:cs="Times New Roman"/>
          <w:i w:val="1"/>
          <w:iCs w:val="1"/>
          <w:sz w:val="24"/>
          <w:szCs w:val="24"/>
        </w:rPr>
        <w:t>irs</w:t>
      </w:r>
      <w:r w:rsidRPr="1CF18B73" w:rsidR="1CF18B73">
        <w:rPr>
          <w:rFonts w:ascii="Times New Roman" w:hAnsi="Times New Roman" w:eastAsia="Times New Roman" w:cs="Times New Roman"/>
          <w:sz w:val="24"/>
          <w:szCs w:val="24"/>
        </w:rPr>
        <w:t xml:space="preserve"> 98(2) pp. 54-60.</w:t>
      </w:r>
    </w:p>
    <w:p w:rsidRPr="00055869" w:rsidR="00CF00AB" w:rsidP="00CF00AB" w:rsidRDefault="00CF00AB" w14:paraId="2220AD37" w14:textId="7777777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69357E">
        <w:rPr>
          <w:rFonts w:ascii="Times New Roman" w:hAnsi="Times New Roman" w:cs="Times New Roman"/>
          <w:bCs/>
          <w:sz w:val="24"/>
          <w:szCs w:val="24"/>
        </w:rPr>
        <w:t xml:space="preserve">Taggart, Paul and </w:t>
      </w:r>
      <w:proofErr w:type="spellStart"/>
      <w:r w:rsidRPr="0069357E">
        <w:rPr>
          <w:rFonts w:ascii="Times New Roman" w:hAnsi="Times New Roman" w:cs="Times New Roman"/>
          <w:bCs/>
          <w:sz w:val="24"/>
          <w:szCs w:val="24"/>
        </w:rPr>
        <w:t>Aleks</w:t>
      </w:r>
      <w:proofErr w:type="spellEnd"/>
      <w:r w:rsidRPr="0069357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9357E">
        <w:rPr>
          <w:rFonts w:ascii="Times New Roman" w:hAnsi="Times New Roman" w:cs="Times New Roman"/>
          <w:bCs/>
          <w:sz w:val="24"/>
          <w:szCs w:val="24"/>
        </w:rPr>
        <w:t>Szczerbiak</w:t>
      </w:r>
      <w:proofErr w:type="spellEnd"/>
      <w:r w:rsidRPr="0069357E">
        <w:rPr>
          <w:rFonts w:ascii="Times New Roman" w:hAnsi="Times New Roman" w:cs="Times New Roman"/>
          <w:bCs/>
          <w:sz w:val="24"/>
          <w:szCs w:val="24"/>
        </w:rPr>
        <w:t xml:space="preserve"> (2018) ‘Putting Brexit Into Perspective: The Effect of </w:t>
      </w:r>
      <w:r>
        <w:rPr>
          <w:rFonts w:ascii="Times New Roman" w:hAnsi="Times New Roman" w:cs="Times New Roman"/>
          <w:bCs/>
          <w:sz w:val="24"/>
          <w:szCs w:val="24"/>
        </w:rPr>
        <w:t>t</w:t>
      </w:r>
      <w:r w:rsidRPr="0069357E">
        <w:rPr>
          <w:rFonts w:ascii="Times New Roman" w:hAnsi="Times New Roman" w:cs="Times New Roman"/>
          <w:bCs/>
          <w:sz w:val="24"/>
          <w:szCs w:val="24"/>
        </w:rPr>
        <w:t xml:space="preserve">he Eurozone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69357E">
        <w:rPr>
          <w:rFonts w:ascii="Times New Roman" w:hAnsi="Times New Roman" w:cs="Times New Roman"/>
          <w:bCs/>
          <w:sz w:val="24"/>
          <w:szCs w:val="24"/>
        </w:rPr>
        <w:t xml:space="preserve">nd Migration Crises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69357E">
        <w:rPr>
          <w:rFonts w:ascii="Times New Roman" w:hAnsi="Times New Roman" w:cs="Times New Roman"/>
          <w:bCs/>
          <w:sz w:val="24"/>
          <w:szCs w:val="24"/>
        </w:rPr>
        <w:t xml:space="preserve">nd Brexit </w:t>
      </w:r>
      <w:r>
        <w:rPr>
          <w:rFonts w:ascii="Times New Roman" w:hAnsi="Times New Roman" w:cs="Times New Roman"/>
          <w:bCs/>
          <w:sz w:val="24"/>
          <w:szCs w:val="24"/>
        </w:rPr>
        <w:t>o</w:t>
      </w:r>
      <w:r w:rsidRPr="0069357E">
        <w:rPr>
          <w:rFonts w:ascii="Times New Roman" w:hAnsi="Times New Roman" w:cs="Times New Roman"/>
          <w:bCs/>
          <w:sz w:val="24"/>
          <w:szCs w:val="24"/>
        </w:rPr>
        <w:t xml:space="preserve">n Euroscepticism </w:t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69357E">
        <w:rPr>
          <w:rFonts w:ascii="Times New Roman" w:hAnsi="Times New Roman" w:cs="Times New Roman"/>
          <w:bCs/>
          <w:sz w:val="24"/>
          <w:szCs w:val="24"/>
        </w:rPr>
        <w:t xml:space="preserve">n European States’. </w:t>
      </w:r>
      <w:r w:rsidRPr="0069357E">
        <w:rPr>
          <w:rFonts w:ascii="Times New Roman" w:hAnsi="Times New Roman" w:cs="Times New Roman"/>
          <w:bCs/>
          <w:i/>
          <w:sz w:val="24"/>
          <w:szCs w:val="24"/>
        </w:rPr>
        <w:t>Journal of European Public Policy</w:t>
      </w:r>
      <w:r w:rsidRPr="0069357E">
        <w:rPr>
          <w:rFonts w:ascii="Times New Roman" w:hAnsi="Times New Roman" w:cs="Times New Roman"/>
          <w:bCs/>
          <w:sz w:val="24"/>
          <w:szCs w:val="24"/>
        </w:rPr>
        <w:t>, 25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69357E">
        <w:rPr>
          <w:rFonts w:ascii="Times New Roman" w:hAnsi="Times New Roman" w:cs="Times New Roman"/>
          <w:bCs/>
          <w:sz w:val="24"/>
          <w:szCs w:val="24"/>
        </w:rPr>
        <w:t>8</w:t>
      </w:r>
      <w:r>
        <w:rPr>
          <w:rFonts w:ascii="Times New Roman" w:hAnsi="Times New Roman" w:cs="Times New Roman"/>
          <w:bCs/>
          <w:sz w:val="24"/>
          <w:szCs w:val="24"/>
        </w:rPr>
        <w:t>) pp.</w:t>
      </w:r>
      <w:r w:rsidRPr="0069357E">
        <w:rPr>
          <w:rFonts w:ascii="Times New Roman" w:hAnsi="Times New Roman" w:cs="Times New Roman"/>
          <w:bCs/>
          <w:sz w:val="24"/>
          <w:szCs w:val="24"/>
        </w:rPr>
        <w:t xml:space="preserve"> 1194-1214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Pr="00067D47" w:rsidR="00CF00AB" w:rsidP="00CF00AB" w:rsidRDefault="00CF00AB" w14:paraId="5AA1EE0C" w14:textId="7777777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Pr="00B37C24" w:rsidR="00CF00AB" w:rsidP="00CF00AB" w:rsidRDefault="00CF00AB" w14:paraId="11361EC0" w14:textId="7777777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</w:t>
      </w:r>
    </w:p>
    <w:p w:rsidR="00CF00AB" w:rsidP="00CF00AB" w:rsidRDefault="00CF00AB" w14:paraId="64465DCD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055869">
        <w:rPr>
          <w:rFonts w:ascii="Times New Roman" w:hAnsi="Times New Roman" w:cs="Times New Roman"/>
          <w:bCs/>
          <w:sz w:val="24"/>
          <w:szCs w:val="24"/>
        </w:rPr>
        <w:t>Cetrà</w:t>
      </w:r>
      <w:proofErr w:type="spellEnd"/>
      <w:r w:rsidRPr="00055869">
        <w:rPr>
          <w:rFonts w:ascii="Times New Roman" w:hAnsi="Times New Roman" w:cs="Times New Roman"/>
          <w:bCs/>
          <w:sz w:val="24"/>
          <w:szCs w:val="24"/>
        </w:rPr>
        <w:t>, D</w:t>
      </w:r>
      <w:r>
        <w:rPr>
          <w:rFonts w:ascii="Times New Roman" w:hAnsi="Times New Roman" w:cs="Times New Roman"/>
          <w:bCs/>
          <w:sz w:val="24"/>
          <w:szCs w:val="24"/>
        </w:rPr>
        <w:t xml:space="preserve">aniel and Robert </w:t>
      </w:r>
      <w:proofErr w:type="spellStart"/>
      <w:r w:rsidRPr="00055869">
        <w:rPr>
          <w:rFonts w:ascii="Times New Roman" w:hAnsi="Times New Roman" w:cs="Times New Roman"/>
          <w:bCs/>
          <w:sz w:val="24"/>
          <w:szCs w:val="24"/>
        </w:rPr>
        <w:t>Liñeira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55869">
        <w:rPr>
          <w:rFonts w:ascii="Times New Roman" w:hAnsi="Times New Roman" w:cs="Times New Roman"/>
          <w:bCs/>
          <w:sz w:val="24"/>
          <w:szCs w:val="24"/>
        </w:rPr>
        <w:t xml:space="preserve">(2018) </w:t>
      </w:r>
      <w:r>
        <w:rPr>
          <w:rFonts w:ascii="Times New Roman" w:hAnsi="Times New Roman" w:cs="Times New Roman"/>
          <w:bCs/>
          <w:sz w:val="24"/>
          <w:szCs w:val="24"/>
        </w:rPr>
        <w:t>‘</w:t>
      </w:r>
      <w:r w:rsidRPr="00055869">
        <w:rPr>
          <w:rFonts w:ascii="Times New Roman" w:hAnsi="Times New Roman" w:cs="Times New Roman"/>
          <w:bCs/>
          <w:sz w:val="24"/>
          <w:szCs w:val="24"/>
        </w:rPr>
        <w:t>Breaking-Up Within Europe: Sub-State Nationalist Strategies in Multilevel Polities.</w:t>
      </w:r>
      <w:r>
        <w:rPr>
          <w:rFonts w:ascii="Times New Roman" w:hAnsi="Times New Roman" w:cs="Times New Roman"/>
          <w:bCs/>
          <w:sz w:val="24"/>
          <w:szCs w:val="24"/>
        </w:rPr>
        <w:t>’</w:t>
      </w:r>
      <w:r w:rsidRPr="000558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55869">
        <w:rPr>
          <w:rFonts w:ascii="Times New Roman" w:hAnsi="Times New Roman" w:cs="Times New Roman"/>
          <w:bCs/>
          <w:i/>
          <w:iCs/>
          <w:sz w:val="24"/>
          <w:szCs w:val="24"/>
        </w:rPr>
        <w:t>Journal of Common Market Studies,</w:t>
      </w:r>
      <w:r w:rsidRPr="00055869">
        <w:rPr>
          <w:rFonts w:ascii="Times New Roman" w:hAnsi="Times New Roman" w:cs="Times New Roman"/>
          <w:bCs/>
          <w:sz w:val="24"/>
          <w:szCs w:val="24"/>
        </w:rPr>
        <w:t xml:space="preserve"> 56(3)</w:t>
      </w:r>
      <w:r>
        <w:rPr>
          <w:rFonts w:ascii="Times New Roman" w:hAnsi="Times New Roman" w:cs="Times New Roman"/>
          <w:bCs/>
          <w:sz w:val="24"/>
          <w:szCs w:val="24"/>
        </w:rPr>
        <w:t xml:space="preserve"> pp. </w:t>
      </w:r>
      <w:r w:rsidRPr="00055869">
        <w:rPr>
          <w:rFonts w:ascii="Times New Roman" w:hAnsi="Times New Roman" w:cs="Times New Roman"/>
          <w:bCs/>
          <w:sz w:val="24"/>
          <w:szCs w:val="24"/>
        </w:rPr>
        <w:t>717–729</w:t>
      </w:r>
    </w:p>
    <w:p w:rsidRPr="006325CE" w:rsidR="00CF00AB" w:rsidP="00CF00AB" w:rsidRDefault="00CF00AB" w14:paraId="7A896832" w14:textId="77777777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 w:eastAsia="Times New Roman" w:cs="Times New Roman"/>
          <w:sz w:val="24"/>
          <w:szCs w:val="24"/>
        </w:rPr>
      </w:pPr>
      <w:proofErr w:type="spellStart"/>
      <w:r w:rsidRPr="00055869">
        <w:rPr>
          <w:rFonts w:ascii="Times New Roman" w:hAnsi="Times New Roman" w:cs="Times New Roman"/>
          <w:bCs/>
          <w:sz w:val="24"/>
          <w:szCs w:val="24"/>
        </w:rPr>
        <w:lastRenderedPageBreak/>
        <w:t>Halikiopoulou</w:t>
      </w:r>
      <w:proofErr w:type="spellEnd"/>
      <w:r w:rsidRPr="00055869">
        <w:rPr>
          <w:rFonts w:ascii="Times New Roman" w:hAnsi="Times New Roman" w:cs="Times New Roman"/>
          <w:bCs/>
          <w:sz w:val="24"/>
          <w:szCs w:val="24"/>
        </w:rPr>
        <w:t xml:space="preserve">, Daphne and Tim </w:t>
      </w:r>
      <w:proofErr w:type="spellStart"/>
      <w:r w:rsidRPr="00055869">
        <w:rPr>
          <w:rFonts w:ascii="Times New Roman" w:hAnsi="Times New Roman" w:cs="Times New Roman"/>
          <w:bCs/>
          <w:sz w:val="24"/>
          <w:szCs w:val="24"/>
        </w:rPr>
        <w:t>Vlandas</w:t>
      </w:r>
      <w:proofErr w:type="spellEnd"/>
      <w:r w:rsidRPr="00055869">
        <w:rPr>
          <w:rFonts w:ascii="Times New Roman" w:hAnsi="Times New Roman" w:cs="Times New Roman"/>
          <w:bCs/>
          <w:sz w:val="24"/>
          <w:szCs w:val="24"/>
        </w:rPr>
        <w:t xml:space="preserve"> (2019) ‘What Is New and What Is Nationalist About Europe’s New Nationalism? Explaining the Rise </w:t>
      </w:r>
      <w:r>
        <w:rPr>
          <w:rFonts w:ascii="Times New Roman" w:hAnsi="Times New Roman" w:cs="Times New Roman"/>
          <w:bCs/>
          <w:sz w:val="24"/>
          <w:szCs w:val="24"/>
        </w:rPr>
        <w:t>of t</w:t>
      </w:r>
      <w:r w:rsidRPr="00055869">
        <w:rPr>
          <w:rFonts w:ascii="Times New Roman" w:hAnsi="Times New Roman" w:cs="Times New Roman"/>
          <w:bCs/>
          <w:sz w:val="24"/>
          <w:szCs w:val="24"/>
        </w:rPr>
        <w:t xml:space="preserve">he Far Right </w:t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055869">
        <w:rPr>
          <w:rFonts w:ascii="Times New Roman" w:hAnsi="Times New Roman" w:cs="Times New Roman"/>
          <w:bCs/>
          <w:sz w:val="24"/>
          <w:szCs w:val="24"/>
        </w:rPr>
        <w:t xml:space="preserve">n Europe.’ </w:t>
      </w:r>
      <w:r w:rsidRPr="00055869">
        <w:rPr>
          <w:rFonts w:ascii="Times New Roman" w:hAnsi="Times New Roman" w:cs="Times New Roman"/>
          <w:bCs/>
          <w:i/>
          <w:sz w:val="24"/>
          <w:szCs w:val="24"/>
        </w:rPr>
        <w:t>Nations and Nationalism,</w:t>
      </w:r>
      <w:r w:rsidRPr="00055869">
        <w:rPr>
          <w:rFonts w:ascii="Times New Roman" w:hAnsi="Times New Roman" w:cs="Times New Roman"/>
          <w:bCs/>
          <w:sz w:val="24"/>
          <w:szCs w:val="24"/>
        </w:rPr>
        <w:t xml:space="preserve"> 25(2) </w:t>
      </w:r>
      <w:r>
        <w:rPr>
          <w:rFonts w:ascii="Times New Roman" w:hAnsi="Times New Roman" w:cs="Times New Roman"/>
          <w:bCs/>
          <w:sz w:val="24"/>
          <w:szCs w:val="24"/>
        </w:rPr>
        <w:t xml:space="preserve">pp. </w:t>
      </w:r>
      <w:r w:rsidRPr="00055869">
        <w:rPr>
          <w:rFonts w:ascii="Times New Roman" w:hAnsi="Times New Roman" w:cs="Times New Roman"/>
          <w:bCs/>
          <w:sz w:val="24"/>
          <w:szCs w:val="24"/>
        </w:rPr>
        <w:t xml:space="preserve">409–434. </w:t>
      </w:r>
    </w:p>
    <w:p w:rsidR="00CF00AB" w:rsidP="00CF00AB" w:rsidRDefault="00CF00AB" w14:paraId="046F477F" w14:textId="77777777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proofErr w:type="spellStart"/>
      <w:r w:rsidRPr="003F1210">
        <w:rPr>
          <w:rFonts w:ascii="Times New Roman" w:hAnsi="Times New Roman" w:eastAsia="Times New Roman" w:cs="Times New Roman"/>
          <w:sz w:val="24"/>
          <w:szCs w:val="24"/>
          <w:lang w:val="es-MX"/>
        </w:rPr>
        <w:t>Beaudonnet</w:t>
      </w:r>
      <w:proofErr w:type="spellEnd"/>
      <w:r w:rsidRPr="003F1210">
        <w:rPr>
          <w:rFonts w:ascii="Times New Roman" w:hAnsi="Times New Roman" w:eastAsia="Times New Roman" w:cs="Times New Roman"/>
          <w:sz w:val="24"/>
          <w:szCs w:val="24"/>
          <w:lang w:val="es-MX"/>
        </w:rPr>
        <w:t xml:space="preserve">, Laurie &amp; Raul Gomez (2017) ‘Red </w:t>
      </w:r>
      <w:proofErr w:type="spellStart"/>
      <w:r w:rsidRPr="003F1210">
        <w:rPr>
          <w:rFonts w:ascii="Times New Roman" w:hAnsi="Times New Roman" w:eastAsia="Times New Roman" w:cs="Times New Roman"/>
          <w:sz w:val="24"/>
          <w:szCs w:val="24"/>
          <w:lang w:val="es-MX"/>
        </w:rPr>
        <w:t>Europe</w:t>
      </w:r>
      <w:proofErr w:type="spellEnd"/>
      <w:r w:rsidRPr="003F1210">
        <w:rPr>
          <w:rFonts w:ascii="Times New Roman" w:hAnsi="Times New Roman" w:eastAsia="Times New Roman" w:cs="Times New Roman"/>
          <w:sz w:val="24"/>
          <w:szCs w:val="24"/>
          <w:lang w:val="es-MX"/>
        </w:rPr>
        <w:t xml:space="preserve"> versus No </w:t>
      </w:r>
      <w:proofErr w:type="spellStart"/>
      <w:r w:rsidRPr="003F1210">
        <w:rPr>
          <w:rFonts w:ascii="Times New Roman" w:hAnsi="Times New Roman" w:eastAsia="Times New Roman" w:cs="Times New Roman"/>
          <w:sz w:val="24"/>
          <w:szCs w:val="24"/>
          <w:lang w:val="es-MX"/>
        </w:rPr>
        <w:t>Europe</w:t>
      </w:r>
      <w:proofErr w:type="spellEnd"/>
      <w:proofErr w:type="gramStart"/>
      <w:r w:rsidRPr="003F1210">
        <w:rPr>
          <w:rFonts w:ascii="Times New Roman" w:hAnsi="Times New Roman" w:eastAsia="Times New Roman" w:cs="Times New Roman"/>
          <w:sz w:val="24"/>
          <w:szCs w:val="24"/>
          <w:lang w:val="es-MX"/>
        </w:rPr>
        <w:t>?</w:t>
      </w:r>
      <w:proofErr w:type="gramEnd"/>
      <w:r w:rsidRPr="003F1210">
        <w:rPr>
          <w:rFonts w:ascii="Times New Roman" w:hAnsi="Times New Roman" w:eastAsia="Times New Roman" w:cs="Times New Roman"/>
          <w:sz w:val="24"/>
          <w:szCs w:val="24"/>
          <w:lang w:val="es-MX"/>
        </w:rPr>
        <w:t xml:space="preserve"> </w:t>
      </w:r>
      <w:r w:rsidRPr="0064304C">
        <w:rPr>
          <w:rFonts w:ascii="Times New Roman" w:hAnsi="Times New Roman" w:eastAsia="Times New Roman" w:cs="Times New Roman"/>
          <w:sz w:val="24"/>
          <w:szCs w:val="24"/>
        </w:rPr>
        <w:t xml:space="preserve">The Impact of Attitudes Towards </w:t>
      </w:r>
      <w:r>
        <w:rPr>
          <w:rFonts w:ascii="Times New Roman" w:hAnsi="Times New Roman" w:eastAsia="Times New Roman" w:cs="Times New Roman"/>
          <w:sz w:val="24"/>
          <w:szCs w:val="24"/>
        </w:rPr>
        <w:t>t</w:t>
      </w:r>
      <w:r w:rsidRPr="0064304C">
        <w:rPr>
          <w:rFonts w:ascii="Times New Roman" w:hAnsi="Times New Roman" w:eastAsia="Times New Roman" w:cs="Times New Roman"/>
          <w:sz w:val="24"/>
          <w:szCs w:val="24"/>
        </w:rPr>
        <w:t xml:space="preserve">he EU </w:t>
      </w:r>
      <w:r>
        <w:rPr>
          <w:rFonts w:ascii="Times New Roman" w:hAnsi="Times New Roman" w:eastAsia="Times New Roman" w:cs="Times New Roman"/>
          <w:sz w:val="24"/>
          <w:szCs w:val="24"/>
        </w:rPr>
        <w:t>a</w:t>
      </w:r>
      <w:r w:rsidRPr="0064304C">
        <w:rPr>
          <w:rFonts w:ascii="Times New Roman" w:hAnsi="Times New Roman" w:eastAsia="Times New Roman" w:cs="Times New Roman"/>
          <w:sz w:val="24"/>
          <w:szCs w:val="24"/>
        </w:rPr>
        <w:t xml:space="preserve">nd </w:t>
      </w:r>
      <w:r>
        <w:rPr>
          <w:rFonts w:ascii="Times New Roman" w:hAnsi="Times New Roman" w:eastAsia="Times New Roman" w:cs="Times New Roman"/>
          <w:sz w:val="24"/>
          <w:szCs w:val="24"/>
        </w:rPr>
        <w:t>t</w:t>
      </w:r>
      <w:r w:rsidRPr="0064304C">
        <w:rPr>
          <w:rFonts w:ascii="Times New Roman" w:hAnsi="Times New Roman" w:eastAsia="Times New Roman" w:cs="Times New Roman"/>
          <w:sz w:val="24"/>
          <w:szCs w:val="24"/>
        </w:rPr>
        <w:t xml:space="preserve">he Economic Crisis </w:t>
      </w:r>
      <w:r>
        <w:rPr>
          <w:rFonts w:ascii="Times New Roman" w:hAnsi="Times New Roman" w:eastAsia="Times New Roman" w:cs="Times New Roman"/>
          <w:sz w:val="24"/>
          <w:szCs w:val="24"/>
        </w:rPr>
        <w:t>o</w:t>
      </w:r>
      <w:r w:rsidRPr="0064304C">
        <w:rPr>
          <w:rFonts w:ascii="Times New Roman" w:hAnsi="Times New Roman" w:eastAsia="Times New Roman" w:cs="Times New Roman"/>
          <w:sz w:val="24"/>
          <w:szCs w:val="24"/>
        </w:rPr>
        <w:t>n Radical-Left Voting</w:t>
      </w:r>
      <w:r>
        <w:rPr>
          <w:rFonts w:ascii="Times New Roman" w:hAnsi="Times New Roman" w:eastAsia="Times New Roman" w:cs="Times New Roman"/>
          <w:sz w:val="24"/>
          <w:szCs w:val="24"/>
        </w:rPr>
        <w:t>’.</w:t>
      </w:r>
      <w:r w:rsidRPr="0064304C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0064304C">
        <w:rPr>
          <w:rFonts w:ascii="Times New Roman" w:hAnsi="Times New Roman" w:eastAsia="Times New Roman" w:cs="Times New Roman"/>
          <w:i/>
          <w:sz w:val="24"/>
          <w:szCs w:val="24"/>
        </w:rPr>
        <w:t>West European Politics</w:t>
      </w:r>
      <w:r w:rsidRPr="0064304C">
        <w:rPr>
          <w:rFonts w:ascii="Times New Roman" w:hAnsi="Times New Roman" w:eastAsia="Times New Roman" w:cs="Times New Roman"/>
          <w:sz w:val="24"/>
          <w:szCs w:val="24"/>
        </w:rPr>
        <w:t>, 40</w:t>
      </w:r>
      <w:r>
        <w:rPr>
          <w:rFonts w:ascii="Times New Roman" w:hAnsi="Times New Roman" w:eastAsia="Times New Roman" w:cs="Times New Roman"/>
          <w:sz w:val="24"/>
          <w:szCs w:val="24"/>
        </w:rPr>
        <w:t>(</w:t>
      </w:r>
      <w:r w:rsidRPr="0064304C">
        <w:rPr>
          <w:rFonts w:ascii="Times New Roman" w:hAnsi="Times New Roman" w:eastAsia="Times New Roman" w:cs="Times New Roman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) pp. </w:t>
      </w:r>
      <w:r w:rsidRPr="0064304C">
        <w:rPr>
          <w:rFonts w:ascii="Times New Roman" w:hAnsi="Times New Roman" w:eastAsia="Times New Roman" w:cs="Times New Roman"/>
          <w:sz w:val="24"/>
          <w:szCs w:val="24"/>
        </w:rPr>
        <w:t>316-335</w:t>
      </w:r>
      <w:r>
        <w:rPr>
          <w:rFonts w:ascii="Times New Roman" w:hAnsi="Times New Roman" w:eastAsia="Times New Roman" w:cs="Times New Roman"/>
          <w:sz w:val="24"/>
          <w:szCs w:val="24"/>
        </w:rPr>
        <w:t>.</w:t>
      </w:r>
    </w:p>
    <w:p w:rsidRPr="006325CE" w:rsidR="00F8044B" w:rsidP="006325CE" w:rsidRDefault="00F8044B" w14:paraId="7A4E1D90" w14:textId="3EC8A9C4">
      <w:pPr>
        <w:autoSpaceDE w:val="0"/>
        <w:autoSpaceDN w:val="0"/>
        <w:adjustRightInd w:val="0"/>
        <w:rPr>
          <w:rFonts w:ascii="Times New Roman" w:hAnsi="Times New Roman" w:eastAsia="Times New Roman" w:cs="Times New Roman"/>
          <w:sz w:val="24"/>
          <w:szCs w:val="24"/>
        </w:rPr>
      </w:pPr>
    </w:p>
    <w:p w:rsidRPr="00B00F6E" w:rsidR="00074307" w:rsidP="005F4C75" w:rsidRDefault="00E37343" w14:paraId="2A2FC74D" w14:textId="67E04E7A">
      <w:pPr>
        <w:rPr>
          <w:rFonts w:ascii="Times New Roman" w:hAnsi="Times New Roman" w:cs="Times New Roman"/>
          <w:sz w:val="28"/>
          <w:szCs w:val="28"/>
          <w:u w:val="single"/>
        </w:rPr>
      </w:pPr>
      <w:r w:rsidRPr="00B00F6E">
        <w:rPr>
          <w:rFonts w:ascii="Times New Roman" w:hAnsi="Times New Roman" w:cs="Times New Roman"/>
          <w:sz w:val="28"/>
          <w:szCs w:val="28"/>
          <w:u w:val="single"/>
        </w:rPr>
        <w:t xml:space="preserve">Class </w:t>
      </w:r>
      <w:r w:rsidR="000F7BB5">
        <w:rPr>
          <w:rFonts w:ascii="Times New Roman" w:hAnsi="Times New Roman" w:cs="Times New Roman"/>
          <w:sz w:val="28"/>
          <w:szCs w:val="28"/>
          <w:u w:val="single"/>
        </w:rPr>
        <w:t>14</w:t>
      </w:r>
      <w:r w:rsidRPr="00B00F6E" w:rsidR="005F4C75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  <w:r w:rsidRPr="00B00F6E" w:rsidR="00B37C24">
        <w:rPr>
          <w:rFonts w:ascii="Times New Roman" w:hAnsi="Times New Roman" w:cs="Times New Roman"/>
          <w:sz w:val="28"/>
          <w:szCs w:val="28"/>
          <w:u w:val="single"/>
        </w:rPr>
        <w:t>Do regions have a legitimacy problem?</w:t>
      </w:r>
    </w:p>
    <w:p w:rsidR="000D07F9" w:rsidP="000D07F9" w:rsidRDefault="000D07F9" w14:paraId="05FDA659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023668" w:rsidR="0063497F" w:rsidP="00023668" w:rsidRDefault="0063497F" w14:paraId="6EE361D8" w14:textId="44948DC8">
      <w:pPr>
        <w:pStyle w:val="ListParagraph"/>
        <w:numPr>
          <w:ilvl w:val="0"/>
          <w:numId w:val="13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023668">
        <w:rPr>
          <w:rFonts w:ascii="Times New Roman" w:hAnsi="Times New Roman" w:eastAsia="Times New Roman" w:cs="Times New Roman"/>
          <w:sz w:val="24"/>
          <w:szCs w:val="24"/>
        </w:rPr>
        <w:t xml:space="preserve">Mark Beeson (2012) ‘Democracy, Development and Authoritarianism’ </w:t>
      </w:r>
      <w:r w:rsidRPr="00023668" w:rsidR="00023668">
        <w:rPr>
          <w:rFonts w:ascii="Times New Roman" w:hAnsi="Times New Roman" w:eastAsia="Times New Roman" w:cs="Times New Roman"/>
          <w:sz w:val="24"/>
          <w:szCs w:val="24"/>
        </w:rPr>
        <w:t xml:space="preserve">in </w:t>
      </w:r>
      <w:r w:rsidRPr="00023668" w:rsidR="00023668">
        <w:rPr>
          <w:rFonts w:ascii="Times New Roman" w:hAnsi="Times New Roman" w:cs="Times New Roman"/>
          <w:sz w:val="24"/>
          <w:szCs w:val="24"/>
        </w:rPr>
        <w:t xml:space="preserve">Mark Beeson and Richard Stubbs (eds) </w:t>
      </w:r>
      <w:r w:rsidRPr="00023668" w:rsidR="00023668">
        <w:rPr>
          <w:rFonts w:ascii="Times New Roman" w:hAnsi="Times New Roman" w:cs="Times New Roman"/>
          <w:i/>
          <w:sz w:val="24"/>
          <w:szCs w:val="24"/>
        </w:rPr>
        <w:t>The Routledge Handbook of Asian Regionalism</w:t>
      </w:r>
      <w:r w:rsidRPr="00023668" w:rsidR="00023668">
        <w:rPr>
          <w:rFonts w:ascii="Times New Roman" w:hAnsi="Times New Roman" w:cs="Times New Roman"/>
          <w:sz w:val="24"/>
          <w:szCs w:val="24"/>
        </w:rPr>
        <w:t xml:space="preserve"> (New York: Routledge), </w:t>
      </w:r>
      <w:r w:rsidR="00DB13A3">
        <w:rPr>
          <w:rFonts w:ascii="Times New Roman" w:hAnsi="Times New Roman" w:cs="Times New Roman"/>
          <w:sz w:val="24"/>
          <w:szCs w:val="24"/>
        </w:rPr>
        <w:t xml:space="preserve">pp. </w:t>
      </w:r>
      <w:r w:rsidRPr="00023668" w:rsidR="00023668">
        <w:rPr>
          <w:rFonts w:ascii="Times New Roman" w:hAnsi="Times New Roman" w:cs="Times New Roman"/>
          <w:sz w:val="24"/>
          <w:szCs w:val="24"/>
        </w:rPr>
        <w:t>236-47.</w:t>
      </w:r>
    </w:p>
    <w:p w:rsidRPr="00023668" w:rsidR="00161F7C" w:rsidP="00023668" w:rsidRDefault="00161F7C" w14:paraId="242DA08B" w14:textId="0E02E863">
      <w:pPr>
        <w:pStyle w:val="ListParagraph"/>
        <w:numPr>
          <w:ilvl w:val="0"/>
          <w:numId w:val="13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023668">
        <w:rPr>
          <w:rFonts w:ascii="Times New Roman" w:hAnsi="Times New Roman" w:eastAsia="Times New Roman" w:cs="Times New Roman"/>
          <w:sz w:val="24"/>
          <w:szCs w:val="24"/>
        </w:rPr>
        <w:t xml:space="preserve">Vivien Schmidt (2015) ‘Democracy in Europe’ in </w:t>
      </w:r>
      <w:r w:rsidRPr="00023668" w:rsidR="00F42C0A">
        <w:rPr>
          <w:rFonts w:ascii="Times New Roman" w:hAnsi="Times New Roman" w:cs="Times New Roman"/>
          <w:sz w:val="24"/>
          <w:szCs w:val="24"/>
        </w:rPr>
        <w:t xml:space="preserve">José </w:t>
      </w:r>
      <w:proofErr w:type="spellStart"/>
      <w:r w:rsidRPr="00023668" w:rsidR="00F42C0A">
        <w:rPr>
          <w:rFonts w:ascii="Times New Roman" w:hAnsi="Times New Roman" w:cs="Times New Roman"/>
          <w:sz w:val="24"/>
          <w:szCs w:val="24"/>
        </w:rPr>
        <w:t>Magone</w:t>
      </w:r>
      <w:proofErr w:type="spellEnd"/>
      <w:r w:rsidRPr="00023668" w:rsidR="00F42C0A">
        <w:rPr>
          <w:rFonts w:ascii="Times New Roman" w:hAnsi="Times New Roman" w:cs="Times New Roman"/>
          <w:sz w:val="24"/>
          <w:szCs w:val="24"/>
        </w:rPr>
        <w:t xml:space="preserve"> (ed.) </w:t>
      </w:r>
      <w:r w:rsidRPr="00023668" w:rsidR="00F42C0A">
        <w:rPr>
          <w:rFonts w:ascii="Times New Roman" w:hAnsi="Times New Roman" w:cs="Times New Roman"/>
          <w:i/>
          <w:sz w:val="24"/>
          <w:szCs w:val="24"/>
        </w:rPr>
        <w:t>Routledge Handbook of European Politics</w:t>
      </w:r>
      <w:r w:rsidRPr="00023668" w:rsidR="00F42C0A">
        <w:rPr>
          <w:rFonts w:ascii="Times New Roman" w:hAnsi="Times New Roman" w:cs="Times New Roman"/>
          <w:sz w:val="24"/>
          <w:szCs w:val="24"/>
        </w:rPr>
        <w:t xml:space="preserve"> (Abingdon: Routledge) </w:t>
      </w:r>
      <w:r w:rsidR="00DB13A3">
        <w:rPr>
          <w:rFonts w:ascii="Times New Roman" w:hAnsi="Times New Roman" w:cs="Times New Roman"/>
          <w:sz w:val="24"/>
          <w:szCs w:val="24"/>
        </w:rPr>
        <w:t xml:space="preserve">pp. </w:t>
      </w:r>
      <w:r w:rsidRPr="00023668" w:rsidR="00F42C0A">
        <w:rPr>
          <w:rFonts w:ascii="Times New Roman" w:hAnsi="Times New Roman" w:cs="Times New Roman"/>
          <w:sz w:val="24"/>
          <w:szCs w:val="24"/>
        </w:rPr>
        <w:t xml:space="preserve">280-91. </w:t>
      </w:r>
    </w:p>
    <w:p w:rsidRPr="003C34E9" w:rsidR="00FA0914" w:rsidP="003C34E9" w:rsidRDefault="009262DD" w14:paraId="0574BEC1" w14:textId="4A0176D5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3C34E9">
        <w:rPr>
          <w:rFonts w:ascii="Times New Roman" w:hAnsi="Times New Roman" w:eastAsia="Times New Roman" w:cs="Times New Roman"/>
          <w:sz w:val="24"/>
          <w:szCs w:val="24"/>
        </w:rPr>
        <w:t>Andrew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eastAsia="Times New Roman" w:cs="Times New Roman"/>
          <w:sz w:val="24"/>
          <w:szCs w:val="24"/>
        </w:rPr>
        <w:t>Moravcsik</w:t>
      </w:r>
      <w:proofErr w:type="spellEnd"/>
      <w:r>
        <w:rPr>
          <w:rFonts w:ascii="Times New Roman" w:hAnsi="Times New Roman" w:eastAsia="Times New Roman" w:cs="Times New Roman"/>
          <w:sz w:val="24"/>
          <w:szCs w:val="24"/>
        </w:rPr>
        <w:t xml:space="preserve"> (</w:t>
      </w:r>
      <w:r w:rsidRPr="003C34E9" w:rsidR="00FA0914">
        <w:rPr>
          <w:rFonts w:ascii="Times New Roman" w:hAnsi="Times New Roman" w:eastAsia="Times New Roman" w:cs="Times New Roman"/>
          <w:sz w:val="24"/>
          <w:szCs w:val="24"/>
        </w:rPr>
        <w:t>200</w:t>
      </w:r>
      <w:r w:rsidRPr="003C34E9" w:rsidR="00C06F2F">
        <w:rPr>
          <w:rFonts w:ascii="Times New Roman" w:hAnsi="Times New Roman" w:eastAsia="Times New Roman" w:cs="Times New Roman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z w:val="24"/>
          <w:szCs w:val="24"/>
        </w:rPr>
        <w:t>)</w:t>
      </w:r>
      <w:r w:rsidRPr="003C34E9" w:rsidR="00C06F2F">
        <w:rPr>
          <w:rFonts w:ascii="Times New Roman" w:hAnsi="Times New Roman" w:eastAsia="Times New Roman" w:cs="Times New Roman"/>
          <w:sz w:val="24"/>
          <w:szCs w:val="24"/>
        </w:rPr>
        <w:t xml:space="preserve"> ‘</w:t>
      </w:r>
      <w:r w:rsidRPr="003C34E9" w:rsidR="00C06F2F">
        <w:rPr>
          <w:rFonts w:ascii="Times New Roman" w:hAnsi="Times New Roman" w:cs="Times New Roman"/>
          <w:bCs/>
          <w:sz w:val="24"/>
          <w:szCs w:val="24"/>
        </w:rPr>
        <w:t xml:space="preserve">In </w:t>
      </w:r>
      <w:proofErr w:type="spellStart"/>
      <w:r w:rsidRPr="003C34E9" w:rsidR="00C06F2F">
        <w:rPr>
          <w:rFonts w:ascii="Times New Roman" w:hAnsi="Times New Roman" w:cs="Times New Roman"/>
          <w:bCs/>
          <w:sz w:val="24"/>
          <w:szCs w:val="24"/>
        </w:rPr>
        <w:t>Defence</w:t>
      </w:r>
      <w:proofErr w:type="spellEnd"/>
      <w:r w:rsidRPr="003C34E9" w:rsidR="00C06F2F">
        <w:rPr>
          <w:rFonts w:ascii="Times New Roman" w:hAnsi="Times New Roman" w:cs="Times New Roman"/>
          <w:bCs/>
          <w:sz w:val="24"/>
          <w:szCs w:val="24"/>
        </w:rPr>
        <w:t xml:space="preserve"> of the ‘Democratic Deficit’: Reassessing Legitimacy in the European Union’ </w:t>
      </w:r>
      <w:r w:rsidRPr="003C34E9" w:rsidR="00C06F2F">
        <w:rPr>
          <w:rFonts w:ascii="Times New Roman" w:hAnsi="Times New Roman" w:cs="Times New Roman"/>
          <w:bCs/>
          <w:i/>
          <w:sz w:val="24"/>
          <w:szCs w:val="24"/>
        </w:rPr>
        <w:t xml:space="preserve">Journal of Common Market Studies, </w:t>
      </w:r>
      <w:r w:rsidR="003F1A39">
        <w:rPr>
          <w:rFonts w:ascii="Times New Roman" w:hAnsi="Times New Roman" w:cs="Times New Roman"/>
          <w:bCs/>
          <w:sz w:val="24"/>
          <w:szCs w:val="24"/>
        </w:rPr>
        <w:t xml:space="preserve">vol. 40, no. 4, </w:t>
      </w:r>
      <w:r w:rsidR="00DB13A3">
        <w:rPr>
          <w:rFonts w:ascii="Times New Roman" w:hAnsi="Times New Roman" w:cs="Times New Roman"/>
          <w:bCs/>
          <w:sz w:val="24"/>
          <w:szCs w:val="24"/>
        </w:rPr>
        <w:t xml:space="preserve">pp. </w:t>
      </w:r>
      <w:r w:rsidR="003F1A39">
        <w:rPr>
          <w:rFonts w:ascii="Times New Roman" w:hAnsi="Times New Roman" w:cs="Times New Roman"/>
          <w:bCs/>
          <w:sz w:val="24"/>
          <w:szCs w:val="24"/>
        </w:rPr>
        <w:t>603-24</w:t>
      </w:r>
      <w:r w:rsidRPr="003C34E9" w:rsidR="00C06F2F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4A7795" w:rsidP="004F398F" w:rsidRDefault="004A7795" w14:paraId="6AC6A5D0" w14:textId="77777777">
      <w:pPr>
        <w:rPr>
          <w:rFonts w:ascii="Times New Roman" w:hAnsi="Times New Roman" w:cs="Times New Roman"/>
          <w:sz w:val="24"/>
          <w:szCs w:val="24"/>
        </w:rPr>
      </w:pPr>
    </w:p>
    <w:p w:rsidRPr="00B37C24" w:rsidR="00B37C24" w:rsidP="004F398F" w:rsidRDefault="00B37C24" w14:paraId="61D40323" w14:textId="7777777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</w:t>
      </w:r>
    </w:p>
    <w:p w:rsidRPr="00FF76BF" w:rsidR="007C341B" w:rsidP="007C341B" w:rsidRDefault="007C341B" w14:paraId="1D89492F" w14:textId="58B50EB2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FF76BF">
        <w:rPr>
          <w:rFonts w:ascii="Times New Roman" w:hAnsi="Times New Roman" w:eastAsia="Times New Roman" w:cs="Times New Roman"/>
          <w:sz w:val="24"/>
          <w:szCs w:val="24"/>
        </w:rPr>
        <w:t xml:space="preserve">Il Hyun Cho and </w:t>
      </w:r>
      <w:proofErr w:type="spellStart"/>
      <w:r w:rsidRPr="00FF76BF">
        <w:rPr>
          <w:rFonts w:ascii="Times New Roman" w:hAnsi="Times New Roman" w:eastAsia="Times New Roman" w:cs="Times New Roman"/>
          <w:sz w:val="24"/>
          <w:szCs w:val="24"/>
        </w:rPr>
        <w:t>Seo</w:t>
      </w:r>
      <w:proofErr w:type="spellEnd"/>
      <w:r w:rsidRPr="00FF76BF">
        <w:rPr>
          <w:rFonts w:ascii="Times New Roman" w:hAnsi="Times New Roman" w:eastAsia="Times New Roman" w:cs="Times New Roman"/>
          <w:sz w:val="24"/>
          <w:szCs w:val="24"/>
        </w:rPr>
        <w:t xml:space="preserve">-Hyun Park (2014) ‘Domestic Legitimacy Politics and Varieties of Regionalism in East Asia’ </w:t>
      </w:r>
      <w:r w:rsidRPr="00FF76BF">
        <w:rPr>
          <w:rFonts w:ascii="Times New Roman" w:hAnsi="Times New Roman" w:eastAsia="Times New Roman" w:cs="Times New Roman"/>
          <w:i/>
          <w:sz w:val="24"/>
          <w:szCs w:val="24"/>
        </w:rPr>
        <w:t>Review of International Studies</w:t>
      </w:r>
      <w:r w:rsidRPr="00FF76BF">
        <w:rPr>
          <w:rFonts w:ascii="Times New Roman" w:hAnsi="Times New Roman" w:eastAsia="Times New Roman" w:cs="Times New Roman"/>
          <w:sz w:val="24"/>
          <w:szCs w:val="24"/>
        </w:rPr>
        <w:t xml:space="preserve"> vol. 40, no. 3 </w:t>
      </w:r>
      <w:r w:rsidR="00DB13A3">
        <w:rPr>
          <w:rFonts w:ascii="Times New Roman" w:hAnsi="Times New Roman" w:eastAsia="Times New Roman" w:cs="Times New Roman"/>
          <w:sz w:val="24"/>
          <w:szCs w:val="24"/>
        </w:rPr>
        <w:t xml:space="preserve">pp. </w:t>
      </w:r>
      <w:r w:rsidRPr="00FF76BF">
        <w:rPr>
          <w:rFonts w:ascii="Times New Roman" w:hAnsi="Times New Roman" w:eastAsia="Times New Roman" w:cs="Times New Roman"/>
          <w:sz w:val="24"/>
          <w:szCs w:val="24"/>
        </w:rPr>
        <w:t>583-606.</w:t>
      </w:r>
    </w:p>
    <w:p w:rsidRPr="00DF640B" w:rsidR="00B37C24" w:rsidP="00B37C24" w:rsidRDefault="00B37C24" w14:paraId="36C94007" w14:textId="77777777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DF640B">
        <w:rPr>
          <w:rFonts w:ascii="Times New Roman" w:hAnsi="Times New Roman" w:eastAsia="Times New Roman" w:cs="Times New Roman"/>
          <w:sz w:val="24"/>
          <w:szCs w:val="24"/>
        </w:rPr>
        <w:t xml:space="preserve">Nicole </w:t>
      </w:r>
      <w:proofErr w:type="spellStart"/>
      <w:r w:rsidRPr="00DF640B">
        <w:rPr>
          <w:rFonts w:ascii="Times New Roman" w:hAnsi="Times New Roman" w:eastAsia="Times New Roman" w:cs="Times New Roman"/>
          <w:sz w:val="24"/>
          <w:szCs w:val="24"/>
        </w:rPr>
        <w:t>Bolleyer</w:t>
      </w:r>
      <w:proofErr w:type="spellEnd"/>
      <w:r w:rsidRPr="00DF640B">
        <w:rPr>
          <w:rFonts w:ascii="Times New Roman" w:hAnsi="Times New Roman" w:eastAsia="Times New Roman" w:cs="Times New Roman"/>
          <w:sz w:val="24"/>
          <w:szCs w:val="24"/>
        </w:rPr>
        <w:t xml:space="preserve"> and Christine </w:t>
      </w:r>
      <w:proofErr w:type="spellStart"/>
      <w:r w:rsidRPr="00DF640B">
        <w:rPr>
          <w:rFonts w:ascii="Times New Roman" w:hAnsi="Times New Roman" w:eastAsia="Times New Roman" w:cs="Times New Roman"/>
          <w:sz w:val="24"/>
          <w:szCs w:val="24"/>
        </w:rPr>
        <w:t>Reh</w:t>
      </w:r>
      <w:proofErr w:type="spellEnd"/>
      <w:r w:rsidRPr="00DF640B">
        <w:rPr>
          <w:rFonts w:ascii="Times New Roman" w:hAnsi="Times New Roman" w:eastAsia="Times New Roman" w:cs="Times New Roman"/>
          <w:sz w:val="24"/>
          <w:szCs w:val="24"/>
        </w:rPr>
        <w:t xml:space="preserve"> (2012) ‘EU legitimacy revisited: the normative foundations of a multilevel polity’ </w:t>
      </w:r>
      <w:r w:rsidRPr="00DF640B">
        <w:rPr>
          <w:rFonts w:ascii="Times New Roman" w:hAnsi="Times New Roman" w:eastAsia="Times New Roman" w:cs="Times New Roman"/>
          <w:i/>
          <w:sz w:val="24"/>
          <w:szCs w:val="24"/>
        </w:rPr>
        <w:t>Journal of European Public Policy</w:t>
      </w:r>
      <w:r w:rsidRPr="00DF640B">
        <w:rPr>
          <w:rFonts w:ascii="Times New Roman" w:hAnsi="Times New Roman" w:eastAsia="Times New Roman" w:cs="Times New Roman"/>
          <w:sz w:val="24"/>
          <w:szCs w:val="24"/>
        </w:rPr>
        <w:t xml:space="preserve">, Vol. 19, no. 4, pp. 472-490. </w:t>
      </w:r>
    </w:p>
    <w:p w:rsidRPr="00DF640B" w:rsidR="00B37C24" w:rsidP="00B37C24" w:rsidRDefault="00B37C24" w14:paraId="61AA2FF9" w14:textId="1C14190F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proofErr w:type="spellStart"/>
      <w:r w:rsidRPr="00DF640B">
        <w:rPr>
          <w:rFonts w:ascii="Times New Roman" w:hAnsi="Times New Roman" w:eastAsia="Times New Roman" w:cs="Times New Roman"/>
          <w:sz w:val="24"/>
          <w:szCs w:val="24"/>
        </w:rPr>
        <w:t>Beat</w:t>
      </w:r>
      <w:r>
        <w:rPr>
          <w:rFonts w:ascii="Times New Roman" w:hAnsi="Times New Roman" w:eastAsia="Times New Roman" w:cs="Times New Roman"/>
          <w:sz w:val="24"/>
          <w:szCs w:val="24"/>
        </w:rPr>
        <w:t>e</w:t>
      </w:r>
      <w:proofErr w:type="spellEnd"/>
      <w:r w:rsidRPr="00DF640B">
        <w:rPr>
          <w:rFonts w:ascii="Times New Roman" w:hAnsi="Times New Roman" w:eastAsia="Times New Roman" w:cs="Times New Roman"/>
          <w:sz w:val="24"/>
          <w:szCs w:val="24"/>
        </w:rPr>
        <w:t xml:space="preserve"> Kohler Koch and Berthold </w:t>
      </w:r>
      <w:proofErr w:type="spellStart"/>
      <w:r w:rsidRPr="00DF640B">
        <w:rPr>
          <w:rFonts w:ascii="Times New Roman" w:hAnsi="Times New Roman" w:eastAsia="Times New Roman" w:cs="Times New Roman"/>
          <w:sz w:val="24"/>
          <w:szCs w:val="24"/>
        </w:rPr>
        <w:t>Rittberger</w:t>
      </w:r>
      <w:proofErr w:type="spellEnd"/>
      <w:r w:rsidRPr="00DF640B">
        <w:rPr>
          <w:rFonts w:ascii="Times New Roman" w:hAnsi="Times New Roman" w:eastAsia="Times New Roman" w:cs="Times New Roman"/>
          <w:sz w:val="24"/>
          <w:szCs w:val="24"/>
        </w:rPr>
        <w:t xml:space="preserve"> (2007) ‘Charting Crowded Territory: Debating the Democratic Legitimacy of the European Union’ in </w:t>
      </w:r>
      <w:r w:rsidRPr="00DF640B">
        <w:rPr>
          <w:rFonts w:ascii="Times New Roman" w:hAnsi="Times New Roman" w:eastAsia="Times New Roman" w:cs="Times New Roman"/>
          <w:i/>
          <w:sz w:val="24"/>
          <w:szCs w:val="24"/>
        </w:rPr>
        <w:t>ibid</w:t>
      </w:r>
      <w:r w:rsidRPr="00DF640B">
        <w:rPr>
          <w:rFonts w:ascii="Times New Roman" w:hAnsi="Times New Roman" w:eastAsia="Times New Roman" w:cs="Times New Roman"/>
          <w:sz w:val="24"/>
          <w:szCs w:val="24"/>
        </w:rPr>
        <w:t xml:space="preserve">. (eds.) </w:t>
      </w:r>
      <w:r w:rsidRPr="00DF640B">
        <w:rPr>
          <w:rFonts w:ascii="Times New Roman" w:hAnsi="Times New Roman" w:eastAsia="Times New Roman" w:cs="Times New Roman"/>
          <w:i/>
          <w:sz w:val="24"/>
          <w:szCs w:val="24"/>
        </w:rPr>
        <w:t>Debating the Democratic Legitimacy of the European Union</w:t>
      </w:r>
      <w:r w:rsidRPr="00DF640B">
        <w:rPr>
          <w:rFonts w:ascii="Times New Roman" w:hAnsi="Times New Roman" w:eastAsia="Times New Roman" w:cs="Times New Roman"/>
          <w:sz w:val="24"/>
          <w:szCs w:val="24"/>
        </w:rPr>
        <w:t xml:space="preserve"> (</w:t>
      </w:r>
      <w:proofErr w:type="spellStart"/>
      <w:r w:rsidRPr="00DF640B">
        <w:rPr>
          <w:rFonts w:ascii="Times New Roman" w:hAnsi="Times New Roman" w:eastAsia="Times New Roman" w:cs="Times New Roman"/>
          <w:sz w:val="24"/>
          <w:szCs w:val="24"/>
        </w:rPr>
        <w:t>Lantham</w:t>
      </w:r>
      <w:proofErr w:type="spellEnd"/>
      <w:r w:rsidRPr="00DF640B">
        <w:rPr>
          <w:rFonts w:ascii="Times New Roman" w:hAnsi="Times New Roman" w:eastAsia="Times New Roman" w:cs="Times New Roman"/>
          <w:sz w:val="24"/>
          <w:szCs w:val="24"/>
        </w:rPr>
        <w:t xml:space="preserve">, MD: Rowman Littlefield) </w:t>
      </w:r>
      <w:r w:rsidR="00DB13A3">
        <w:rPr>
          <w:rFonts w:ascii="Times New Roman" w:hAnsi="Times New Roman" w:eastAsia="Times New Roman" w:cs="Times New Roman"/>
          <w:sz w:val="24"/>
          <w:szCs w:val="24"/>
        </w:rPr>
        <w:t xml:space="preserve">pp. </w:t>
      </w:r>
      <w:r w:rsidRPr="00DF640B">
        <w:rPr>
          <w:rFonts w:ascii="Times New Roman" w:hAnsi="Times New Roman" w:eastAsia="Times New Roman" w:cs="Times New Roman"/>
          <w:sz w:val="24"/>
          <w:szCs w:val="24"/>
        </w:rPr>
        <w:t>1-29.</w:t>
      </w:r>
    </w:p>
    <w:p w:rsidR="00B37C24" w:rsidP="00B37C24" w:rsidRDefault="00B37C24" w14:paraId="58FF3EB8" w14:textId="3586CA11">
      <w:pPr>
        <w:pStyle w:val="ListParagraph"/>
        <w:numPr>
          <w:ilvl w:val="0"/>
          <w:numId w:val="2"/>
        </w:numPr>
        <w:rPr>
          <w:rFonts w:ascii="Times New Roman" w:hAnsi="Times New Roman" w:eastAsia="Times New Roman" w:cs="Times New Roman"/>
          <w:sz w:val="24"/>
          <w:szCs w:val="24"/>
        </w:rPr>
      </w:pPr>
      <w:proofErr w:type="spellStart"/>
      <w:r w:rsidRPr="00BA3797">
        <w:rPr>
          <w:rFonts w:ascii="Times New Roman" w:hAnsi="Times New Roman" w:eastAsia="Times New Roman" w:cs="Times New Roman"/>
          <w:sz w:val="24"/>
          <w:szCs w:val="24"/>
        </w:rPr>
        <w:t>Aneta</w:t>
      </w:r>
      <w:proofErr w:type="spellEnd"/>
      <w:r w:rsidRPr="00BA3797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proofErr w:type="spellStart"/>
      <w:r w:rsidRPr="00BA3797">
        <w:rPr>
          <w:rFonts w:ascii="Times New Roman" w:hAnsi="Times New Roman" w:eastAsia="Times New Roman" w:cs="Times New Roman"/>
          <w:sz w:val="24"/>
          <w:szCs w:val="24"/>
        </w:rPr>
        <w:t>Spendzharova</w:t>
      </w:r>
      <w:proofErr w:type="spellEnd"/>
      <w:r w:rsidRPr="00BA3797">
        <w:rPr>
          <w:rFonts w:ascii="Times New Roman" w:hAnsi="Times New Roman" w:eastAsia="Times New Roman" w:cs="Times New Roman"/>
          <w:sz w:val="24"/>
          <w:szCs w:val="24"/>
        </w:rPr>
        <w:t xml:space="preserve"> and </w:t>
      </w:r>
      <w:proofErr w:type="spellStart"/>
      <w:r w:rsidRPr="00BA3797">
        <w:rPr>
          <w:rFonts w:ascii="Times New Roman" w:hAnsi="Times New Roman" w:eastAsia="Times New Roman" w:cs="Times New Roman"/>
          <w:sz w:val="24"/>
          <w:szCs w:val="24"/>
        </w:rPr>
        <w:t>Milada</w:t>
      </w:r>
      <w:proofErr w:type="spellEnd"/>
      <w:r w:rsidRPr="00BA3797">
        <w:rPr>
          <w:rFonts w:ascii="Times New Roman" w:hAnsi="Times New Roman" w:eastAsia="Times New Roman" w:cs="Times New Roman"/>
          <w:sz w:val="24"/>
          <w:szCs w:val="24"/>
        </w:rPr>
        <w:t xml:space="preserve"> Anna </w:t>
      </w:r>
      <w:proofErr w:type="spellStart"/>
      <w:r w:rsidRPr="00BA3797">
        <w:rPr>
          <w:rFonts w:ascii="Times New Roman" w:hAnsi="Times New Roman" w:eastAsia="Times New Roman" w:cs="Times New Roman"/>
          <w:sz w:val="24"/>
          <w:szCs w:val="24"/>
        </w:rPr>
        <w:t>Vachudova</w:t>
      </w:r>
      <w:proofErr w:type="spellEnd"/>
      <w:r w:rsidRPr="00BA3797">
        <w:rPr>
          <w:rFonts w:ascii="Times New Roman" w:hAnsi="Times New Roman" w:eastAsia="Times New Roman" w:cs="Times New Roman"/>
          <w:sz w:val="24"/>
          <w:szCs w:val="24"/>
        </w:rPr>
        <w:t xml:space="preserve"> (2012) ‘Catching Up? Consolidating Liberal Democracy After EU Accession,’ </w:t>
      </w:r>
      <w:r w:rsidRPr="00BA3797">
        <w:rPr>
          <w:rFonts w:ascii="Times New Roman" w:hAnsi="Times New Roman" w:eastAsia="Times New Roman" w:cs="Times New Roman"/>
          <w:i/>
          <w:sz w:val="24"/>
          <w:szCs w:val="24"/>
        </w:rPr>
        <w:t>West European Politics</w:t>
      </w:r>
      <w:r w:rsidRPr="00BA3797">
        <w:rPr>
          <w:rFonts w:ascii="Times New Roman" w:hAnsi="Times New Roman" w:eastAsia="Times New Roman" w:cs="Times New Roman"/>
          <w:sz w:val="24"/>
          <w:szCs w:val="24"/>
        </w:rPr>
        <w:t xml:space="preserve"> vol. 35, no. 1</w:t>
      </w:r>
      <w:r w:rsidR="00A41CD3">
        <w:rPr>
          <w:rFonts w:ascii="Times New Roman" w:hAnsi="Times New Roman" w:eastAsia="Times New Roman" w:cs="Times New Roman"/>
          <w:sz w:val="24"/>
          <w:szCs w:val="24"/>
        </w:rPr>
        <w:t>,</w:t>
      </w:r>
      <w:r w:rsidRPr="00BA3797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="00DB13A3">
        <w:rPr>
          <w:rFonts w:ascii="Times New Roman" w:hAnsi="Times New Roman" w:eastAsia="Times New Roman" w:cs="Times New Roman"/>
          <w:sz w:val="24"/>
          <w:szCs w:val="24"/>
        </w:rPr>
        <w:t xml:space="preserve">pp. </w:t>
      </w:r>
      <w:r w:rsidRPr="00BA3797">
        <w:rPr>
          <w:rFonts w:ascii="Times New Roman" w:hAnsi="Times New Roman" w:eastAsia="Times New Roman" w:cs="Times New Roman"/>
          <w:sz w:val="24"/>
          <w:szCs w:val="24"/>
        </w:rPr>
        <w:t>39-58</w:t>
      </w:r>
      <w:r w:rsidRPr="008E532E">
        <w:rPr>
          <w:rFonts w:ascii="Times New Roman" w:hAnsi="Times New Roman" w:eastAsia="Times New Roman" w:cs="Times New Roman"/>
          <w:sz w:val="24"/>
          <w:szCs w:val="24"/>
        </w:rPr>
        <w:t>.</w:t>
      </w:r>
    </w:p>
    <w:p w:rsidRPr="00C06F2F" w:rsidR="00B37C24" w:rsidP="004F398F" w:rsidRDefault="00B37C24" w14:paraId="5315FBD3" w14:textId="77777777">
      <w:pPr>
        <w:rPr>
          <w:rFonts w:ascii="Times New Roman" w:hAnsi="Times New Roman" w:cs="Times New Roman"/>
          <w:sz w:val="24"/>
          <w:szCs w:val="24"/>
        </w:rPr>
      </w:pPr>
    </w:p>
    <w:p w:rsidR="00FA0914" w:rsidP="00FA0914" w:rsidRDefault="00FA0914" w14:paraId="4EF47E2E" w14:textId="77777777">
      <w:pPr>
        <w:rPr>
          <w:rFonts w:ascii="Times New Roman" w:hAnsi="Times New Roman" w:cs="Times New Roman"/>
          <w:sz w:val="24"/>
          <w:szCs w:val="24"/>
        </w:rPr>
      </w:pPr>
    </w:p>
    <w:p w:rsidR="005B2BD0" w:rsidP="005B2BD0" w:rsidRDefault="005B2BD0" w14:paraId="14997F62" w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Part V. R</w:t>
      </w:r>
      <w:r w:rsidRPr="00D5437E">
        <w:rPr>
          <w:rFonts w:ascii="Times New Roman" w:hAnsi="Times New Roman" w:cs="Times New Roman"/>
          <w:b/>
          <w:sz w:val="24"/>
          <w:szCs w:val="24"/>
        </w:rPr>
        <w:t>egions and the international system</w:t>
      </w:r>
    </w:p>
    <w:p w:rsidRPr="00D5437E" w:rsidR="005B2BD0" w:rsidP="005B2BD0" w:rsidRDefault="005B2BD0" w14:paraId="5FB88FD1" w14:textId="777777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Pr="00B00F6E" w:rsidR="008D29ED" w:rsidP="004F398F" w:rsidRDefault="005F4C75" w14:paraId="46722E20" w14:textId="7C2325DE">
      <w:pPr>
        <w:rPr>
          <w:rFonts w:ascii="Times New Roman" w:hAnsi="Times New Roman" w:cs="Times New Roman"/>
          <w:sz w:val="28"/>
          <w:szCs w:val="28"/>
          <w:u w:val="single"/>
        </w:rPr>
      </w:pPr>
      <w:r w:rsidRPr="00B00F6E">
        <w:rPr>
          <w:rFonts w:ascii="Times New Roman" w:hAnsi="Times New Roman" w:cs="Times New Roman"/>
          <w:sz w:val="28"/>
          <w:szCs w:val="28"/>
          <w:u w:val="single"/>
        </w:rPr>
        <w:t xml:space="preserve">Class </w:t>
      </w:r>
      <w:r w:rsidR="00C67218">
        <w:rPr>
          <w:rFonts w:ascii="Times New Roman" w:hAnsi="Times New Roman" w:cs="Times New Roman"/>
          <w:sz w:val="28"/>
          <w:szCs w:val="28"/>
          <w:u w:val="single"/>
        </w:rPr>
        <w:t>15</w:t>
      </w:r>
      <w:r w:rsidRPr="00B00F6E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  <w:r w:rsidRPr="00B00F6E" w:rsidR="00DB5706">
        <w:rPr>
          <w:rFonts w:ascii="Times New Roman" w:hAnsi="Times New Roman" w:cs="Times New Roman"/>
          <w:sz w:val="28"/>
          <w:szCs w:val="28"/>
          <w:u w:val="single"/>
        </w:rPr>
        <w:t>What kind of role can a region play</w:t>
      </w:r>
      <w:r w:rsidRPr="00B00F6E" w:rsidR="008D29ED">
        <w:rPr>
          <w:rFonts w:ascii="Times New Roman" w:hAnsi="Times New Roman" w:cs="Times New Roman"/>
          <w:sz w:val="28"/>
          <w:szCs w:val="28"/>
          <w:u w:val="single"/>
        </w:rPr>
        <w:t xml:space="preserve"> in the </w:t>
      </w:r>
      <w:r w:rsidRPr="00B00F6E" w:rsidR="00DB5706">
        <w:rPr>
          <w:rFonts w:ascii="Times New Roman" w:hAnsi="Times New Roman" w:cs="Times New Roman"/>
          <w:sz w:val="28"/>
          <w:szCs w:val="28"/>
          <w:u w:val="single"/>
        </w:rPr>
        <w:t>i</w:t>
      </w:r>
      <w:r w:rsidRPr="00B00F6E" w:rsidR="008D29ED">
        <w:rPr>
          <w:rFonts w:ascii="Times New Roman" w:hAnsi="Times New Roman" w:cs="Times New Roman"/>
          <w:sz w:val="28"/>
          <w:szCs w:val="28"/>
          <w:u w:val="single"/>
        </w:rPr>
        <w:t xml:space="preserve">nternational </w:t>
      </w:r>
      <w:r w:rsidRPr="00B00F6E" w:rsidR="00DB5706">
        <w:rPr>
          <w:rFonts w:ascii="Times New Roman" w:hAnsi="Times New Roman" w:cs="Times New Roman"/>
          <w:sz w:val="28"/>
          <w:szCs w:val="28"/>
          <w:u w:val="single"/>
        </w:rPr>
        <w:t>s</w:t>
      </w:r>
      <w:r w:rsidRPr="00B00F6E" w:rsidR="008D29ED">
        <w:rPr>
          <w:rFonts w:ascii="Times New Roman" w:hAnsi="Times New Roman" w:cs="Times New Roman"/>
          <w:sz w:val="28"/>
          <w:szCs w:val="28"/>
          <w:u w:val="single"/>
        </w:rPr>
        <w:t>ystem</w:t>
      </w:r>
      <w:r w:rsidRPr="00B00F6E" w:rsidR="00DB5706">
        <w:rPr>
          <w:rFonts w:ascii="Times New Roman" w:hAnsi="Times New Roman" w:cs="Times New Roman"/>
          <w:sz w:val="28"/>
          <w:szCs w:val="28"/>
          <w:u w:val="single"/>
        </w:rPr>
        <w:t>?</w:t>
      </w:r>
      <w:r w:rsidRPr="00B00F6E" w:rsidR="00D1723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0D07F9" w:rsidP="000D07F9" w:rsidRDefault="000D07F9" w14:paraId="25605C5D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F83ECF" w:rsidR="005F4DB7" w:rsidP="005F4DB7" w:rsidRDefault="005F4DB7" w14:paraId="7CC43459" w14:textId="762810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83ECF">
        <w:rPr>
          <w:rFonts w:ascii="Times New Roman" w:hAnsi="Times New Roman" w:cs="Times New Roman"/>
          <w:sz w:val="24"/>
          <w:szCs w:val="24"/>
        </w:rPr>
        <w:t xml:space="preserve">Ian Manners (2002) ‘Normative Power Europe’ </w:t>
      </w:r>
      <w:r w:rsidRPr="00F83ECF">
        <w:rPr>
          <w:rFonts w:ascii="Times New Roman" w:hAnsi="Times New Roman" w:cs="Times New Roman"/>
          <w:i/>
          <w:sz w:val="24"/>
          <w:szCs w:val="24"/>
        </w:rPr>
        <w:t>Journal of Common Market Studies</w:t>
      </w:r>
      <w:r w:rsidR="002B51A8">
        <w:rPr>
          <w:rFonts w:ascii="Times New Roman" w:hAnsi="Times New Roman" w:cs="Times New Roman"/>
          <w:sz w:val="24"/>
          <w:szCs w:val="24"/>
        </w:rPr>
        <w:t xml:space="preserve"> </w:t>
      </w:r>
      <w:r w:rsidR="002238BD">
        <w:rPr>
          <w:rFonts w:ascii="Times New Roman" w:hAnsi="Times New Roman" w:cs="Times New Roman"/>
          <w:sz w:val="24"/>
          <w:szCs w:val="24"/>
        </w:rPr>
        <w:t xml:space="preserve">vol. 40, no. 2, </w:t>
      </w:r>
      <w:r w:rsidR="00DB13A3">
        <w:rPr>
          <w:rFonts w:ascii="Times New Roman" w:hAnsi="Times New Roman" w:cs="Times New Roman"/>
          <w:sz w:val="24"/>
          <w:szCs w:val="24"/>
        </w:rPr>
        <w:t xml:space="preserve">pp. </w:t>
      </w:r>
      <w:r w:rsidR="002B51A8">
        <w:rPr>
          <w:rFonts w:ascii="Times New Roman" w:hAnsi="Times New Roman" w:cs="Times New Roman"/>
          <w:sz w:val="24"/>
          <w:szCs w:val="24"/>
        </w:rPr>
        <w:t>235-58.</w:t>
      </w:r>
    </w:p>
    <w:p w:rsidRPr="00F83ECF" w:rsidR="005F4DB7" w:rsidP="005F4DB7" w:rsidRDefault="005F4DB7" w14:paraId="0E192F00" w14:textId="5EEDE4F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83ECF">
        <w:rPr>
          <w:rFonts w:ascii="Times New Roman" w:hAnsi="Times New Roman" w:cs="Times New Roman"/>
          <w:sz w:val="24"/>
          <w:szCs w:val="24"/>
        </w:rPr>
        <w:t>Ch</w:t>
      </w:r>
      <w:r>
        <w:rPr>
          <w:rFonts w:ascii="Times New Roman" w:hAnsi="Times New Roman" w:cs="Times New Roman"/>
          <w:sz w:val="24"/>
          <w:szCs w:val="24"/>
        </w:rPr>
        <w:t xml:space="preserve">ad </w:t>
      </w:r>
      <w:proofErr w:type="spellStart"/>
      <w:r>
        <w:rPr>
          <w:rFonts w:ascii="Times New Roman" w:hAnsi="Times New Roman" w:cs="Times New Roman"/>
          <w:sz w:val="24"/>
          <w:szCs w:val="24"/>
        </w:rPr>
        <w:t>Damro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(2012) ‘Market Power Europe’</w:t>
      </w:r>
      <w:r w:rsidRPr="00F83ECF">
        <w:rPr>
          <w:rFonts w:ascii="Times New Roman" w:hAnsi="Times New Roman" w:cs="Times New Roman"/>
          <w:sz w:val="24"/>
          <w:szCs w:val="24"/>
        </w:rPr>
        <w:t xml:space="preserve"> </w:t>
      </w:r>
      <w:r w:rsidRPr="00F83ECF">
        <w:rPr>
          <w:rFonts w:ascii="Times New Roman" w:hAnsi="Times New Roman" w:cs="Times New Roman"/>
          <w:i/>
          <w:iCs/>
          <w:sz w:val="24"/>
          <w:szCs w:val="24"/>
        </w:rPr>
        <w:t>Journal of European Public Policy</w:t>
      </w:r>
      <w:r w:rsidRPr="00F83E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vol </w:t>
      </w:r>
      <w:r w:rsidRPr="00F83ECF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, no </w:t>
      </w:r>
      <w:r w:rsidRPr="00F83ECF">
        <w:rPr>
          <w:rFonts w:ascii="Times New Roman" w:hAnsi="Times New Roman" w:cs="Times New Roman"/>
          <w:sz w:val="24"/>
          <w:szCs w:val="24"/>
        </w:rPr>
        <w:t xml:space="preserve">5, </w:t>
      </w:r>
      <w:r w:rsidR="00DB13A3">
        <w:rPr>
          <w:rFonts w:ascii="Times New Roman" w:hAnsi="Times New Roman" w:cs="Times New Roman"/>
          <w:sz w:val="24"/>
          <w:szCs w:val="24"/>
        </w:rPr>
        <w:t xml:space="preserve">pp. </w:t>
      </w:r>
      <w:r w:rsidRPr="00F83ECF">
        <w:rPr>
          <w:rFonts w:ascii="Times New Roman" w:hAnsi="Times New Roman" w:cs="Times New Roman"/>
          <w:sz w:val="24"/>
          <w:szCs w:val="24"/>
        </w:rPr>
        <w:t>682-699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F4DB7" w:rsidP="005F4DB7" w:rsidRDefault="005F4DB7" w14:paraId="772CBF6E" w14:textId="77777777">
      <w:pPr>
        <w:rPr>
          <w:rFonts w:ascii="Times New Roman" w:hAnsi="Times New Roman" w:cs="Times New Roman"/>
          <w:sz w:val="24"/>
          <w:szCs w:val="24"/>
        </w:rPr>
      </w:pPr>
    </w:p>
    <w:p w:rsidRPr="00B37C24" w:rsidR="007C341B" w:rsidP="007C341B" w:rsidRDefault="007C341B" w14:paraId="0AB8D427" w14:textId="7777777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Extras</w:t>
      </w:r>
    </w:p>
    <w:p w:rsidRPr="00A04F4D" w:rsidR="007C341B" w:rsidP="007C341B" w:rsidRDefault="007C341B" w14:paraId="6FAF92F0" w14:textId="77777777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0A04F4D">
        <w:rPr>
          <w:rFonts w:ascii="Times New Roman" w:hAnsi="Times New Roman" w:eastAsia="Times New Roman" w:cs="Times New Roman"/>
          <w:sz w:val="24"/>
          <w:szCs w:val="24"/>
        </w:rPr>
        <w:t xml:space="preserve">Karen E. Smith (2013) ‘Can the European Union be a pole in a multipolar world?’ </w:t>
      </w:r>
      <w:r w:rsidRPr="00A04F4D">
        <w:rPr>
          <w:rFonts w:ascii="Times New Roman" w:hAnsi="Times New Roman" w:eastAsia="Times New Roman" w:cs="Times New Roman"/>
          <w:i/>
          <w:sz w:val="24"/>
          <w:szCs w:val="24"/>
        </w:rPr>
        <w:t>The International Spectator</w:t>
      </w:r>
      <w:r w:rsidRPr="00A04F4D">
        <w:rPr>
          <w:rFonts w:ascii="Times New Roman" w:hAnsi="Times New Roman" w:eastAsia="Times New Roman" w:cs="Times New Roman"/>
          <w:sz w:val="24"/>
          <w:szCs w:val="24"/>
        </w:rPr>
        <w:t xml:space="preserve">, Vol. 48, no. 2, pp. 114-126. </w:t>
      </w:r>
    </w:p>
    <w:p w:rsidR="007C341B" w:rsidP="005F4DB7" w:rsidRDefault="007C341B" w14:paraId="3DA4F8EC" w14:textId="77777777">
      <w:pPr>
        <w:rPr>
          <w:rFonts w:ascii="Times New Roman" w:hAnsi="Times New Roman" w:cs="Times New Roman"/>
          <w:sz w:val="24"/>
          <w:szCs w:val="24"/>
        </w:rPr>
      </w:pPr>
    </w:p>
    <w:p w:rsidRPr="00B00F6E" w:rsidR="005D4F17" w:rsidP="005D4F17" w:rsidRDefault="005D4F17" w14:paraId="7CEE59C3" w14:textId="1DDFD266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Class </w:t>
      </w:r>
      <w:r w:rsidR="00C67218">
        <w:rPr>
          <w:rFonts w:ascii="Times New Roman" w:hAnsi="Times New Roman" w:cs="Times New Roman"/>
          <w:sz w:val="28"/>
          <w:szCs w:val="28"/>
          <w:u w:val="single"/>
        </w:rPr>
        <w:t>16</w:t>
      </w:r>
      <w:r w:rsidRPr="00B00F6E">
        <w:rPr>
          <w:rFonts w:ascii="Times New Roman" w:hAnsi="Times New Roman" w:cs="Times New Roman"/>
          <w:sz w:val="28"/>
          <w:szCs w:val="28"/>
          <w:u w:val="single"/>
        </w:rPr>
        <w:t xml:space="preserve">. Super-regions: the future of regional integration? </w:t>
      </w:r>
    </w:p>
    <w:p w:rsidR="005D4F17" w:rsidP="005D4F17" w:rsidRDefault="005D4F17" w14:paraId="5EF67A7C" w14:textId="77777777">
      <w:pPr>
        <w:rPr>
          <w:rFonts w:ascii="Times New Roman" w:hAnsi="Times New Roman" w:cs="Times New Roman"/>
          <w:sz w:val="24"/>
          <w:szCs w:val="24"/>
        </w:rPr>
      </w:pPr>
      <w:r w:rsidRPr="004F398F">
        <w:rPr>
          <w:rFonts w:ascii="Times New Roman" w:hAnsi="Times New Roman" w:cs="Times New Roman"/>
          <w:i/>
          <w:sz w:val="24"/>
          <w:szCs w:val="24"/>
        </w:rPr>
        <w:t>Readings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Pr="008618C1" w:rsidR="005D4F17" w:rsidP="005D4F17" w:rsidRDefault="00E62489" w14:paraId="30C5CF93" w14:textId="4CD364F9">
      <w:pPr>
        <w:pStyle w:val="Default"/>
        <w:numPr>
          <w:ilvl w:val="0"/>
          <w:numId w:val="3"/>
        </w:numPr>
        <w:ind w:left="360"/>
      </w:pPr>
      <w:r w:rsidRPr="008618C1">
        <w:rPr>
          <w:bCs/>
          <w:lang w:val="en-US"/>
        </w:rPr>
        <w:lastRenderedPageBreak/>
        <w:t xml:space="preserve">John </w:t>
      </w:r>
      <w:r>
        <w:rPr>
          <w:bCs/>
          <w:lang w:val="en-US"/>
        </w:rPr>
        <w:t>Ravenhill</w:t>
      </w:r>
      <w:r w:rsidRPr="008618C1" w:rsidR="005D4F17">
        <w:rPr>
          <w:bCs/>
          <w:lang w:val="en-US"/>
        </w:rPr>
        <w:t xml:space="preserve"> (2016) Victor by Default? The Regional Comprehensive Economic Partnership and the Demise of Mega-FTAs. </w:t>
      </w:r>
      <w:r w:rsidR="001C1BF0">
        <w:rPr>
          <w:lang w:val="en-US"/>
        </w:rPr>
        <w:t xml:space="preserve">Paper presented </w:t>
      </w:r>
      <w:r w:rsidR="00C757F8">
        <w:rPr>
          <w:lang w:val="en-US"/>
        </w:rPr>
        <w:t>at</w:t>
      </w:r>
      <w:r w:rsidR="001C1BF0">
        <w:rPr>
          <w:lang w:val="en-US"/>
        </w:rPr>
        <w:t xml:space="preserve"> the </w:t>
      </w:r>
      <w:r w:rsidRPr="008618C1" w:rsidR="005D4F17">
        <w:rPr>
          <w:lang w:val="en-US"/>
        </w:rPr>
        <w:t xml:space="preserve">Seminar, </w:t>
      </w:r>
      <w:r w:rsidRPr="008618C1" w:rsidR="005D4F17">
        <w:rPr>
          <w:i/>
          <w:iCs/>
          <w:lang w:val="en-US"/>
        </w:rPr>
        <w:t>Progress and Challenges in Regional Integration Processes</w:t>
      </w:r>
      <w:r w:rsidRPr="008618C1" w:rsidR="005D4F17">
        <w:rPr>
          <w:lang w:val="en-US"/>
        </w:rPr>
        <w:t xml:space="preserve">, University of Guadalajara, 24-25 November. </w:t>
      </w:r>
      <w:r w:rsidR="00DB13A3">
        <w:rPr>
          <w:lang w:val="en-US"/>
        </w:rPr>
        <w:t xml:space="preserve">pp. </w:t>
      </w:r>
      <w:r w:rsidRPr="008618C1" w:rsidR="005D4F17">
        <w:rPr>
          <w:lang w:val="en-US"/>
        </w:rPr>
        <w:t xml:space="preserve">2-16. </w:t>
      </w:r>
      <w:r w:rsidRPr="00EE492B" w:rsidR="004E55F2">
        <w:rPr>
          <w:b/>
          <w:lang w:val="en-US"/>
        </w:rPr>
        <w:t>Paper with instructor</w:t>
      </w:r>
      <w:r w:rsidR="004E55F2">
        <w:rPr>
          <w:lang w:val="en-US"/>
        </w:rPr>
        <w:t xml:space="preserve">. </w:t>
      </w:r>
    </w:p>
    <w:p w:rsidR="005D4F17" w:rsidP="005D4F17" w:rsidRDefault="005D4F17" w14:paraId="2FB8FCCA" w14:textId="6C4CC76F">
      <w:pPr>
        <w:pStyle w:val="Default"/>
        <w:numPr>
          <w:ilvl w:val="0"/>
          <w:numId w:val="3"/>
        </w:numPr>
        <w:ind w:left="360"/>
        <w:rPr>
          <w:rStyle w:val="nlmarticle-title"/>
        </w:rPr>
      </w:pPr>
      <w:r w:rsidRPr="008618C1">
        <w:t xml:space="preserve">Alasdair Young (2016) </w:t>
      </w:r>
      <w:r>
        <w:t>‘</w:t>
      </w:r>
      <w:r w:rsidRPr="008618C1">
        <w:rPr>
          <w:rStyle w:val="nlmarticle-title"/>
        </w:rPr>
        <w:t>Not your parents' trade politics: the Transatlantic Trade and Investment Partnership negotiations</w:t>
      </w:r>
      <w:r>
        <w:rPr>
          <w:rStyle w:val="nlmarticle-title"/>
        </w:rPr>
        <w:t>’</w:t>
      </w:r>
      <w:r w:rsidRPr="008618C1">
        <w:rPr>
          <w:rStyle w:val="nlmarticle-title"/>
        </w:rPr>
        <w:t xml:space="preserve"> </w:t>
      </w:r>
      <w:r w:rsidRPr="00AE2F59">
        <w:rPr>
          <w:rStyle w:val="nlmarticle-title"/>
          <w:i/>
        </w:rPr>
        <w:t>Review of International Political Economy</w:t>
      </w:r>
      <w:r w:rsidRPr="008618C1">
        <w:rPr>
          <w:rStyle w:val="nlmarticle-title"/>
        </w:rPr>
        <w:t xml:space="preserve"> </w:t>
      </w:r>
      <w:r>
        <w:rPr>
          <w:rStyle w:val="nlmarticle-title"/>
        </w:rPr>
        <w:t xml:space="preserve">vol. 23, issue 3, </w:t>
      </w:r>
      <w:r w:rsidR="00DB13A3">
        <w:rPr>
          <w:rStyle w:val="nlmarticle-title"/>
        </w:rPr>
        <w:t xml:space="preserve">pp. </w:t>
      </w:r>
      <w:r w:rsidRPr="008618C1">
        <w:rPr>
          <w:rStyle w:val="nlmarticle-title"/>
        </w:rPr>
        <w:t>345-78.</w:t>
      </w:r>
    </w:p>
    <w:p w:rsidR="005D4F17" w:rsidP="005D4F17" w:rsidRDefault="005D4F17" w14:paraId="66C6A8AC" w14:textId="77777777">
      <w:pPr>
        <w:pStyle w:val="Default"/>
      </w:pPr>
    </w:p>
    <w:p w:rsidR="00AA6CEF" w:rsidP="00AE2F59" w:rsidRDefault="00AA6CEF" w14:paraId="2D9473EA" w14:textId="77777777">
      <w:pPr>
        <w:rPr>
          <w:rFonts w:ascii="Times New Roman" w:hAnsi="Times New Roman" w:cs="Times New Roman"/>
          <w:sz w:val="24"/>
          <w:szCs w:val="24"/>
        </w:rPr>
      </w:pPr>
    </w:p>
    <w:sectPr w:rsidR="00AA6CEF">
      <w:footerReference w:type="default" r:id="rId14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0FCC" w:rsidP="008D1815" w:rsidRDefault="00E10FCC" w14:paraId="3EC660D9" w14:textId="77777777">
      <w:r>
        <w:separator/>
      </w:r>
    </w:p>
  </w:endnote>
  <w:endnote w:type="continuationSeparator" w:id="0">
    <w:p w:rsidR="00E10FCC" w:rsidP="008D1815" w:rsidRDefault="00E10FCC" w14:paraId="148AA5E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ig Caslon">
    <w:charset w:val="00"/>
    <w:family w:val="auto"/>
    <w:pitch w:val="variable"/>
    <w:sig w:usb0="80000063" w:usb1="00000000" w:usb2="00000000" w:usb3="00000000" w:csb0="000001FB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389385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72FCF" w:rsidRDefault="00E72FCF" w14:paraId="2D23AE06" w14:textId="777777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1210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E72FCF" w:rsidRDefault="00E72FCF" w14:paraId="4CD7F5A5" w14:textId="7777777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0FCC" w:rsidP="008D1815" w:rsidRDefault="00E10FCC" w14:paraId="42C4CE98" w14:textId="77777777">
      <w:r>
        <w:separator/>
      </w:r>
    </w:p>
  </w:footnote>
  <w:footnote w:type="continuationSeparator" w:id="0">
    <w:p w:rsidR="00E10FCC" w:rsidP="008D1815" w:rsidRDefault="00E10FCC" w14:paraId="2CF23B92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00CCC"/>
    <w:multiLevelType w:val="hybridMultilevel"/>
    <w:tmpl w:val="6772E4B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6146EE5"/>
    <w:multiLevelType w:val="hybridMultilevel"/>
    <w:tmpl w:val="B61862E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0753281B"/>
    <w:multiLevelType w:val="hybridMultilevel"/>
    <w:tmpl w:val="BC20A43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9A239CE"/>
    <w:multiLevelType w:val="hybridMultilevel"/>
    <w:tmpl w:val="81483B0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0A631EC9"/>
    <w:multiLevelType w:val="hybridMultilevel"/>
    <w:tmpl w:val="9CFC16D4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0D674CDA"/>
    <w:multiLevelType w:val="hybridMultilevel"/>
    <w:tmpl w:val="FAD8B71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105B21FB"/>
    <w:multiLevelType w:val="hybridMultilevel"/>
    <w:tmpl w:val="886C22B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23C2E94"/>
    <w:multiLevelType w:val="hybridMultilevel"/>
    <w:tmpl w:val="508213BA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8" w15:restartNumberingAfterBreak="0">
    <w:nsid w:val="227F0F43"/>
    <w:multiLevelType w:val="hybridMultilevel"/>
    <w:tmpl w:val="BBBCA4D4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C27BF4"/>
    <w:multiLevelType w:val="hybridMultilevel"/>
    <w:tmpl w:val="09C2B77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24A8002E"/>
    <w:multiLevelType w:val="hybridMultilevel"/>
    <w:tmpl w:val="29F0379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 w15:restartNumberingAfterBreak="0">
    <w:nsid w:val="2B4243C3"/>
    <w:multiLevelType w:val="hybridMultilevel"/>
    <w:tmpl w:val="7C183134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2" w15:restartNumberingAfterBreak="0">
    <w:nsid w:val="2FCD142C"/>
    <w:multiLevelType w:val="hybridMultilevel"/>
    <w:tmpl w:val="45C87BD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3E47E3C"/>
    <w:multiLevelType w:val="hybridMultilevel"/>
    <w:tmpl w:val="E9EEF236"/>
    <w:lvl w:ilvl="0" w:tplc="B08C8EE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71607B"/>
    <w:multiLevelType w:val="hybridMultilevel"/>
    <w:tmpl w:val="4796BEF8"/>
    <w:lvl w:ilvl="0" w:tplc="D98EA20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574470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DA443C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686205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B72563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1588DC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2428A5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36ADB8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E9C9EF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5F64D9C"/>
    <w:multiLevelType w:val="hybridMultilevel"/>
    <w:tmpl w:val="261C4F76"/>
    <w:lvl w:ilvl="0" w:tplc="E9DC52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A56BF4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B0FAE25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48EED3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BF6994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2AECB1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44C3D3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C5A485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AD4A61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8EE52D0"/>
    <w:multiLevelType w:val="hybridMultilevel"/>
    <w:tmpl w:val="5C3CE91A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7" w15:restartNumberingAfterBreak="0">
    <w:nsid w:val="467537DA"/>
    <w:multiLevelType w:val="hybridMultilevel"/>
    <w:tmpl w:val="18E093D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78916B4"/>
    <w:multiLevelType w:val="hybridMultilevel"/>
    <w:tmpl w:val="7040CC02"/>
    <w:lvl w:ilvl="0" w:tplc="1EAE58C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AE210DE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7EC246A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68878C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F56404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8EEDB1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6366F0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576F91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3C8048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4A2D52FD"/>
    <w:multiLevelType w:val="hybridMultilevel"/>
    <w:tmpl w:val="F0325F1C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4A5F6A61"/>
    <w:multiLevelType w:val="hybridMultilevel"/>
    <w:tmpl w:val="A4445AD6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1" w15:restartNumberingAfterBreak="0">
    <w:nsid w:val="4AED3C90"/>
    <w:multiLevelType w:val="hybridMultilevel"/>
    <w:tmpl w:val="365A7A7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5015740E"/>
    <w:multiLevelType w:val="hybridMultilevel"/>
    <w:tmpl w:val="38BC0B4C"/>
    <w:lvl w:ilvl="0" w:tplc="9F146E5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730A8A8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BE98852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96209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2844B3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52AB2C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79EB3D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AD462C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D9EB7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51B71995"/>
    <w:multiLevelType w:val="hybridMultilevel"/>
    <w:tmpl w:val="18D2B7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1C489E"/>
    <w:multiLevelType w:val="hybridMultilevel"/>
    <w:tmpl w:val="54689940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5" w15:restartNumberingAfterBreak="0">
    <w:nsid w:val="59596292"/>
    <w:multiLevelType w:val="hybridMultilevel"/>
    <w:tmpl w:val="722EE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8056DA"/>
    <w:multiLevelType w:val="hybridMultilevel"/>
    <w:tmpl w:val="54D49E0A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7" w15:restartNumberingAfterBreak="0">
    <w:nsid w:val="62B163D0"/>
    <w:multiLevelType w:val="hybridMultilevel"/>
    <w:tmpl w:val="F35EF706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8" w15:restartNumberingAfterBreak="0">
    <w:nsid w:val="6910658E"/>
    <w:multiLevelType w:val="hybridMultilevel"/>
    <w:tmpl w:val="B9D487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014365"/>
    <w:multiLevelType w:val="hybridMultilevel"/>
    <w:tmpl w:val="5FDAAEB0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0" w15:restartNumberingAfterBreak="0">
    <w:nsid w:val="6F1F4F80"/>
    <w:multiLevelType w:val="hybridMultilevel"/>
    <w:tmpl w:val="3B28CDE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1" w15:restartNumberingAfterBreak="0">
    <w:nsid w:val="775E1CEB"/>
    <w:multiLevelType w:val="hybridMultilevel"/>
    <w:tmpl w:val="30F80062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79A627C4"/>
    <w:multiLevelType w:val="hybridMultilevel"/>
    <w:tmpl w:val="9E025B3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1"/>
  </w:num>
  <w:num w:numId="2">
    <w:abstractNumId w:val="27"/>
  </w:num>
  <w:num w:numId="3">
    <w:abstractNumId w:val="17"/>
  </w:num>
  <w:num w:numId="4">
    <w:abstractNumId w:val="32"/>
  </w:num>
  <w:num w:numId="5">
    <w:abstractNumId w:val="8"/>
  </w:num>
  <w:num w:numId="6">
    <w:abstractNumId w:val="23"/>
  </w:num>
  <w:num w:numId="7">
    <w:abstractNumId w:val="25"/>
  </w:num>
  <w:num w:numId="8">
    <w:abstractNumId w:val="7"/>
  </w:num>
  <w:num w:numId="9">
    <w:abstractNumId w:val="26"/>
  </w:num>
  <w:num w:numId="10">
    <w:abstractNumId w:val="28"/>
  </w:num>
  <w:num w:numId="11">
    <w:abstractNumId w:val="4"/>
  </w:num>
  <w:num w:numId="12">
    <w:abstractNumId w:val="30"/>
  </w:num>
  <w:num w:numId="13">
    <w:abstractNumId w:val="16"/>
  </w:num>
  <w:num w:numId="14">
    <w:abstractNumId w:val="19"/>
  </w:num>
  <w:num w:numId="15">
    <w:abstractNumId w:val="1"/>
  </w:num>
  <w:num w:numId="16">
    <w:abstractNumId w:val="6"/>
  </w:num>
  <w:num w:numId="17">
    <w:abstractNumId w:val="21"/>
  </w:num>
  <w:num w:numId="18">
    <w:abstractNumId w:val="0"/>
  </w:num>
  <w:num w:numId="19">
    <w:abstractNumId w:val="29"/>
  </w:num>
  <w:num w:numId="20">
    <w:abstractNumId w:val="12"/>
  </w:num>
  <w:num w:numId="21">
    <w:abstractNumId w:val="10"/>
  </w:num>
  <w:num w:numId="22">
    <w:abstractNumId w:val="31"/>
  </w:num>
  <w:num w:numId="23">
    <w:abstractNumId w:val="3"/>
  </w:num>
  <w:num w:numId="24">
    <w:abstractNumId w:val="9"/>
  </w:num>
  <w:num w:numId="25">
    <w:abstractNumId w:val="24"/>
  </w:num>
  <w:num w:numId="26">
    <w:abstractNumId w:val="13"/>
  </w:num>
  <w:num w:numId="27">
    <w:abstractNumId w:val="20"/>
  </w:num>
  <w:num w:numId="28">
    <w:abstractNumId w:val="2"/>
  </w:num>
  <w:num w:numId="29">
    <w:abstractNumId w:val="22"/>
  </w:num>
  <w:num w:numId="30">
    <w:abstractNumId w:val="14"/>
  </w:num>
  <w:num w:numId="31">
    <w:abstractNumId w:val="15"/>
  </w:num>
  <w:num w:numId="32">
    <w:abstractNumId w:val="18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proofState w:spelling="clean" w:grammar="dirty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AE0"/>
    <w:rsid w:val="00002326"/>
    <w:rsid w:val="000068F3"/>
    <w:rsid w:val="0002158C"/>
    <w:rsid w:val="00023668"/>
    <w:rsid w:val="000266BB"/>
    <w:rsid w:val="00031E53"/>
    <w:rsid w:val="0003257B"/>
    <w:rsid w:val="00034D2D"/>
    <w:rsid w:val="00043D87"/>
    <w:rsid w:val="0005530C"/>
    <w:rsid w:val="00055869"/>
    <w:rsid w:val="00067D47"/>
    <w:rsid w:val="000713E0"/>
    <w:rsid w:val="00071F56"/>
    <w:rsid w:val="00073FE9"/>
    <w:rsid w:val="00074307"/>
    <w:rsid w:val="000873C4"/>
    <w:rsid w:val="00094BF4"/>
    <w:rsid w:val="000A0395"/>
    <w:rsid w:val="000A78E4"/>
    <w:rsid w:val="000C5D17"/>
    <w:rsid w:val="000D07F9"/>
    <w:rsid w:val="000D2C39"/>
    <w:rsid w:val="000D7414"/>
    <w:rsid w:val="000E1562"/>
    <w:rsid w:val="000E3455"/>
    <w:rsid w:val="000E3551"/>
    <w:rsid w:val="000F05FE"/>
    <w:rsid w:val="000F135B"/>
    <w:rsid w:val="000F7283"/>
    <w:rsid w:val="000F7BB5"/>
    <w:rsid w:val="001009F0"/>
    <w:rsid w:val="001047A4"/>
    <w:rsid w:val="00111A9D"/>
    <w:rsid w:val="0011512E"/>
    <w:rsid w:val="00117F81"/>
    <w:rsid w:val="001210AD"/>
    <w:rsid w:val="0012555A"/>
    <w:rsid w:val="00135E58"/>
    <w:rsid w:val="00143471"/>
    <w:rsid w:val="001434E1"/>
    <w:rsid w:val="00143C5D"/>
    <w:rsid w:val="001453BA"/>
    <w:rsid w:val="00145470"/>
    <w:rsid w:val="00153A19"/>
    <w:rsid w:val="00156241"/>
    <w:rsid w:val="00161F7C"/>
    <w:rsid w:val="00162258"/>
    <w:rsid w:val="001636F7"/>
    <w:rsid w:val="00165E0E"/>
    <w:rsid w:val="001714E0"/>
    <w:rsid w:val="0017384C"/>
    <w:rsid w:val="00181350"/>
    <w:rsid w:val="001854CE"/>
    <w:rsid w:val="001974F3"/>
    <w:rsid w:val="001B16EB"/>
    <w:rsid w:val="001B1A7E"/>
    <w:rsid w:val="001B2710"/>
    <w:rsid w:val="001C1BF0"/>
    <w:rsid w:val="001C440D"/>
    <w:rsid w:val="001C6934"/>
    <w:rsid w:val="001C7A43"/>
    <w:rsid w:val="001D1A5C"/>
    <w:rsid w:val="001D5203"/>
    <w:rsid w:val="001D63E3"/>
    <w:rsid w:val="001E3B7E"/>
    <w:rsid w:val="00201DF9"/>
    <w:rsid w:val="002100C2"/>
    <w:rsid w:val="00213965"/>
    <w:rsid w:val="002225FA"/>
    <w:rsid w:val="002232BF"/>
    <w:rsid w:val="002238BD"/>
    <w:rsid w:val="00235878"/>
    <w:rsid w:val="00240BF4"/>
    <w:rsid w:val="00244928"/>
    <w:rsid w:val="00244DDE"/>
    <w:rsid w:val="00256BE4"/>
    <w:rsid w:val="00277322"/>
    <w:rsid w:val="002845F5"/>
    <w:rsid w:val="00290C0D"/>
    <w:rsid w:val="002923E4"/>
    <w:rsid w:val="002928E4"/>
    <w:rsid w:val="00295065"/>
    <w:rsid w:val="002A0F7D"/>
    <w:rsid w:val="002A5956"/>
    <w:rsid w:val="002A79E6"/>
    <w:rsid w:val="002B51A8"/>
    <w:rsid w:val="002B6275"/>
    <w:rsid w:val="002C365E"/>
    <w:rsid w:val="002D1ED7"/>
    <w:rsid w:val="002F0A2E"/>
    <w:rsid w:val="002F0AB6"/>
    <w:rsid w:val="002F28CE"/>
    <w:rsid w:val="003041B6"/>
    <w:rsid w:val="00306554"/>
    <w:rsid w:val="003140AB"/>
    <w:rsid w:val="00317582"/>
    <w:rsid w:val="00320189"/>
    <w:rsid w:val="00320E0B"/>
    <w:rsid w:val="003358C5"/>
    <w:rsid w:val="0034079F"/>
    <w:rsid w:val="003539C9"/>
    <w:rsid w:val="0035460D"/>
    <w:rsid w:val="00356374"/>
    <w:rsid w:val="00356692"/>
    <w:rsid w:val="003575D5"/>
    <w:rsid w:val="00360A7D"/>
    <w:rsid w:val="003630BE"/>
    <w:rsid w:val="003738A8"/>
    <w:rsid w:val="00380046"/>
    <w:rsid w:val="00390CEB"/>
    <w:rsid w:val="00392A9B"/>
    <w:rsid w:val="0039786E"/>
    <w:rsid w:val="003A07D3"/>
    <w:rsid w:val="003A4C80"/>
    <w:rsid w:val="003B0042"/>
    <w:rsid w:val="003B3BD0"/>
    <w:rsid w:val="003B4F91"/>
    <w:rsid w:val="003B6DFC"/>
    <w:rsid w:val="003B7A3E"/>
    <w:rsid w:val="003C34E9"/>
    <w:rsid w:val="003D18CD"/>
    <w:rsid w:val="003D46C2"/>
    <w:rsid w:val="003D683E"/>
    <w:rsid w:val="003E2F01"/>
    <w:rsid w:val="003E5DED"/>
    <w:rsid w:val="003E63CB"/>
    <w:rsid w:val="003F1210"/>
    <w:rsid w:val="003F1A39"/>
    <w:rsid w:val="003F7E12"/>
    <w:rsid w:val="00400F67"/>
    <w:rsid w:val="0040243B"/>
    <w:rsid w:val="00403148"/>
    <w:rsid w:val="00405FD8"/>
    <w:rsid w:val="004065A1"/>
    <w:rsid w:val="00442857"/>
    <w:rsid w:val="004960D3"/>
    <w:rsid w:val="00497E8A"/>
    <w:rsid w:val="004A5975"/>
    <w:rsid w:val="004A7795"/>
    <w:rsid w:val="004B010B"/>
    <w:rsid w:val="004B0491"/>
    <w:rsid w:val="004C084B"/>
    <w:rsid w:val="004D1713"/>
    <w:rsid w:val="004E3FE1"/>
    <w:rsid w:val="004E55F2"/>
    <w:rsid w:val="004F0563"/>
    <w:rsid w:val="004F1949"/>
    <w:rsid w:val="004F398F"/>
    <w:rsid w:val="004F6188"/>
    <w:rsid w:val="0050372A"/>
    <w:rsid w:val="00505299"/>
    <w:rsid w:val="00513B1F"/>
    <w:rsid w:val="00514A0C"/>
    <w:rsid w:val="00515F5E"/>
    <w:rsid w:val="00524A2A"/>
    <w:rsid w:val="005346FE"/>
    <w:rsid w:val="00535F5F"/>
    <w:rsid w:val="0054678A"/>
    <w:rsid w:val="00551CFD"/>
    <w:rsid w:val="00552A35"/>
    <w:rsid w:val="00554D05"/>
    <w:rsid w:val="005614C7"/>
    <w:rsid w:val="005778DB"/>
    <w:rsid w:val="0058659D"/>
    <w:rsid w:val="00587BF9"/>
    <w:rsid w:val="00591B13"/>
    <w:rsid w:val="00594D3B"/>
    <w:rsid w:val="00597335"/>
    <w:rsid w:val="005A0884"/>
    <w:rsid w:val="005B0E65"/>
    <w:rsid w:val="005B154F"/>
    <w:rsid w:val="005B2BD0"/>
    <w:rsid w:val="005C0F4C"/>
    <w:rsid w:val="005C34A4"/>
    <w:rsid w:val="005C38D8"/>
    <w:rsid w:val="005D1AB1"/>
    <w:rsid w:val="005D4F17"/>
    <w:rsid w:val="005D518B"/>
    <w:rsid w:val="005E0020"/>
    <w:rsid w:val="005E05C6"/>
    <w:rsid w:val="005E5994"/>
    <w:rsid w:val="005E67F8"/>
    <w:rsid w:val="005F2086"/>
    <w:rsid w:val="005F4C75"/>
    <w:rsid w:val="005F4DB7"/>
    <w:rsid w:val="00610AAF"/>
    <w:rsid w:val="00617514"/>
    <w:rsid w:val="00624D7B"/>
    <w:rsid w:val="00631441"/>
    <w:rsid w:val="00631611"/>
    <w:rsid w:val="006325CE"/>
    <w:rsid w:val="00633E07"/>
    <w:rsid w:val="006348AA"/>
    <w:rsid w:val="0063497F"/>
    <w:rsid w:val="006353A4"/>
    <w:rsid w:val="0064304C"/>
    <w:rsid w:val="00654B22"/>
    <w:rsid w:val="00663671"/>
    <w:rsid w:val="006714E0"/>
    <w:rsid w:val="00682709"/>
    <w:rsid w:val="00685CC8"/>
    <w:rsid w:val="00692277"/>
    <w:rsid w:val="0069357E"/>
    <w:rsid w:val="00693CA2"/>
    <w:rsid w:val="00694E88"/>
    <w:rsid w:val="00695B59"/>
    <w:rsid w:val="006970D8"/>
    <w:rsid w:val="00697C8C"/>
    <w:rsid w:val="006A5C54"/>
    <w:rsid w:val="006A7255"/>
    <w:rsid w:val="006B53B3"/>
    <w:rsid w:val="006C1152"/>
    <w:rsid w:val="006C1361"/>
    <w:rsid w:val="006C396E"/>
    <w:rsid w:val="006C6F69"/>
    <w:rsid w:val="006C7EBD"/>
    <w:rsid w:val="006D343E"/>
    <w:rsid w:val="006D7078"/>
    <w:rsid w:val="006E0F29"/>
    <w:rsid w:val="006E7FD5"/>
    <w:rsid w:val="006F3C9A"/>
    <w:rsid w:val="006F498A"/>
    <w:rsid w:val="00700D53"/>
    <w:rsid w:val="0071109E"/>
    <w:rsid w:val="00730630"/>
    <w:rsid w:val="00733DDE"/>
    <w:rsid w:val="00740ADB"/>
    <w:rsid w:val="00752B2C"/>
    <w:rsid w:val="00755BF1"/>
    <w:rsid w:val="00755E9E"/>
    <w:rsid w:val="007665FF"/>
    <w:rsid w:val="00775633"/>
    <w:rsid w:val="007757F2"/>
    <w:rsid w:val="00787C99"/>
    <w:rsid w:val="007B23D7"/>
    <w:rsid w:val="007B3967"/>
    <w:rsid w:val="007B430D"/>
    <w:rsid w:val="007B5A51"/>
    <w:rsid w:val="007B68C9"/>
    <w:rsid w:val="007B7C97"/>
    <w:rsid w:val="007C0CC3"/>
    <w:rsid w:val="007C341B"/>
    <w:rsid w:val="007C5D35"/>
    <w:rsid w:val="007D0C34"/>
    <w:rsid w:val="007E7D4C"/>
    <w:rsid w:val="00804D59"/>
    <w:rsid w:val="00806FE9"/>
    <w:rsid w:val="00814A3C"/>
    <w:rsid w:val="0082332D"/>
    <w:rsid w:val="008324E1"/>
    <w:rsid w:val="00837150"/>
    <w:rsid w:val="00853C3B"/>
    <w:rsid w:val="008604A7"/>
    <w:rsid w:val="0086054C"/>
    <w:rsid w:val="008618C1"/>
    <w:rsid w:val="00861C14"/>
    <w:rsid w:val="00870084"/>
    <w:rsid w:val="00870C6C"/>
    <w:rsid w:val="00883139"/>
    <w:rsid w:val="00884D9E"/>
    <w:rsid w:val="00885CB9"/>
    <w:rsid w:val="00890828"/>
    <w:rsid w:val="00897082"/>
    <w:rsid w:val="008973AC"/>
    <w:rsid w:val="008A6686"/>
    <w:rsid w:val="008B1145"/>
    <w:rsid w:val="008C1180"/>
    <w:rsid w:val="008D1815"/>
    <w:rsid w:val="008D29ED"/>
    <w:rsid w:val="008D501A"/>
    <w:rsid w:val="008E532E"/>
    <w:rsid w:val="008E6FE3"/>
    <w:rsid w:val="008E7434"/>
    <w:rsid w:val="008E794E"/>
    <w:rsid w:val="008F538F"/>
    <w:rsid w:val="008F7A6C"/>
    <w:rsid w:val="0090234E"/>
    <w:rsid w:val="00903CCA"/>
    <w:rsid w:val="00916430"/>
    <w:rsid w:val="009253EB"/>
    <w:rsid w:val="00925D63"/>
    <w:rsid w:val="009262A5"/>
    <w:rsid w:val="009262DD"/>
    <w:rsid w:val="00927514"/>
    <w:rsid w:val="00931B30"/>
    <w:rsid w:val="009510C9"/>
    <w:rsid w:val="00955341"/>
    <w:rsid w:val="009557E6"/>
    <w:rsid w:val="00955EA5"/>
    <w:rsid w:val="00965FEE"/>
    <w:rsid w:val="009738ED"/>
    <w:rsid w:val="009951D5"/>
    <w:rsid w:val="009A30B1"/>
    <w:rsid w:val="009A4714"/>
    <w:rsid w:val="009B1835"/>
    <w:rsid w:val="009C34A2"/>
    <w:rsid w:val="009C5891"/>
    <w:rsid w:val="009D0CA0"/>
    <w:rsid w:val="009D3411"/>
    <w:rsid w:val="009E32C3"/>
    <w:rsid w:val="009E4F41"/>
    <w:rsid w:val="00A00442"/>
    <w:rsid w:val="00A03A10"/>
    <w:rsid w:val="00A04F4D"/>
    <w:rsid w:val="00A07458"/>
    <w:rsid w:val="00A14D5C"/>
    <w:rsid w:val="00A17E23"/>
    <w:rsid w:val="00A2159A"/>
    <w:rsid w:val="00A21AEE"/>
    <w:rsid w:val="00A227CF"/>
    <w:rsid w:val="00A27D76"/>
    <w:rsid w:val="00A3290B"/>
    <w:rsid w:val="00A36B83"/>
    <w:rsid w:val="00A36D3B"/>
    <w:rsid w:val="00A37A73"/>
    <w:rsid w:val="00A41CD3"/>
    <w:rsid w:val="00A4449B"/>
    <w:rsid w:val="00A450CB"/>
    <w:rsid w:val="00A45220"/>
    <w:rsid w:val="00A45DFD"/>
    <w:rsid w:val="00A46BB5"/>
    <w:rsid w:val="00A47299"/>
    <w:rsid w:val="00A47478"/>
    <w:rsid w:val="00A54652"/>
    <w:rsid w:val="00A5796E"/>
    <w:rsid w:val="00A71AE2"/>
    <w:rsid w:val="00A76E57"/>
    <w:rsid w:val="00A77A19"/>
    <w:rsid w:val="00A85967"/>
    <w:rsid w:val="00A919F5"/>
    <w:rsid w:val="00A95BE7"/>
    <w:rsid w:val="00AA5CB9"/>
    <w:rsid w:val="00AA6CEF"/>
    <w:rsid w:val="00AA7B07"/>
    <w:rsid w:val="00AC3799"/>
    <w:rsid w:val="00AC78CC"/>
    <w:rsid w:val="00AD1852"/>
    <w:rsid w:val="00AD37DB"/>
    <w:rsid w:val="00AD79F0"/>
    <w:rsid w:val="00AE2F59"/>
    <w:rsid w:val="00AF197B"/>
    <w:rsid w:val="00AF7E43"/>
    <w:rsid w:val="00B00F6E"/>
    <w:rsid w:val="00B01869"/>
    <w:rsid w:val="00B05C15"/>
    <w:rsid w:val="00B10172"/>
    <w:rsid w:val="00B12E81"/>
    <w:rsid w:val="00B16DD4"/>
    <w:rsid w:val="00B21DAD"/>
    <w:rsid w:val="00B33618"/>
    <w:rsid w:val="00B33DAE"/>
    <w:rsid w:val="00B37C24"/>
    <w:rsid w:val="00B43575"/>
    <w:rsid w:val="00B43813"/>
    <w:rsid w:val="00B4709D"/>
    <w:rsid w:val="00B50FF6"/>
    <w:rsid w:val="00B550FC"/>
    <w:rsid w:val="00B55E12"/>
    <w:rsid w:val="00B60CE1"/>
    <w:rsid w:val="00B61149"/>
    <w:rsid w:val="00B65A84"/>
    <w:rsid w:val="00B776C8"/>
    <w:rsid w:val="00B805D9"/>
    <w:rsid w:val="00B86950"/>
    <w:rsid w:val="00B9103F"/>
    <w:rsid w:val="00B92945"/>
    <w:rsid w:val="00B94EC5"/>
    <w:rsid w:val="00B97043"/>
    <w:rsid w:val="00BA05D0"/>
    <w:rsid w:val="00BA0C81"/>
    <w:rsid w:val="00BA3797"/>
    <w:rsid w:val="00BA6BF7"/>
    <w:rsid w:val="00BB0684"/>
    <w:rsid w:val="00BB323D"/>
    <w:rsid w:val="00BC4FA5"/>
    <w:rsid w:val="00BD78A0"/>
    <w:rsid w:val="00BE1B5B"/>
    <w:rsid w:val="00BE4837"/>
    <w:rsid w:val="00BE7CF5"/>
    <w:rsid w:val="00BF7D59"/>
    <w:rsid w:val="00C019D8"/>
    <w:rsid w:val="00C0686D"/>
    <w:rsid w:val="00C06F2F"/>
    <w:rsid w:val="00C166C4"/>
    <w:rsid w:val="00C205C7"/>
    <w:rsid w:val="00C21561"/>
    <w:rsid w:val="00C22811"/>
    <w:rsid w:val="00C23D84"/>
    <w:rsid w:val="00C46CB9"/>
    <w:rsid w:val="00C5007E"/>
    <w:rsid w:val="00C55AF3"/>
    <w:rsid w:val="00C67218"/>
    <w:rsid w:val="00C713FF"/>
    <w:rsid w:val="00C75644"/>
    <w:rsid w:val="00C757F8"/>
    <w:rsid w:val="00C82540"/>
    <w:rsid w:val="00C87088"/>
    <w:rsid w:val="00CA7075"/>
    <w:rsid w:val="00CC3433"/>
    <w:rsid w:val="00CC3B20"/>
    <w:rsid w:val="00CC5209"/>
    <w:rsid w:val="00CD1353"/>
    <w:rsid w:val="00CD5E2B"/>
    <w:rsid w:val="00CD68F8"/>
    <w:rsid w:val="00CD6E41"/>
    <w:rsid w:val="00CD6F43"/>
    <w:rsid w:val="00CD7973"/>
    <w:rsid w:val="00CE456E"/>
    <w:rsid w:val="00CE5799"/>
    <w:rsid w:val="00CE687C"/>
    <w:rsid w:val="00CF00AB"/>
    <w:rsid w:val="00CF3F48"/>
    <w:rsid w:val="00D019CA"/>
    <w:rsid w:val="00D12F69"/>
    <w:rsid w:val="00D17236"/>
    <w:rsid w:val="00D20D1F"/>
    <w:rsid w:val="00D3173D"/>
    <w:rsid w:val="00D41B5E"/>
    <w:rsid w:val="00D4521D"/>
    <w:rsid w:val="00D54373"/>
    <w:rsid w:val="00D5437E"/>
    <w:rsid w:val="00D5539D"/>
    <w:rsid w:val="00D70018"/>
    <w:rsid w:val="00D722F0"/>
    <w:rsid w:val="00D7278E"/>
    <w:rsid w:val="00D93CAA"/>
    <w:rsid w:val="00D96FFB"/>
    <w:rsid w:val="00DA210F"/>
    <w:rsid w:val="00DB13A3"/>
    <w:rsid w:val="00DB5706"/>
    <w:rsid w:val="00DC11C9"/>
    <w:rsid w:val="00DC4608"/>
    <w:rsid w:val="00DD03E5"/>
    <w:rsid w:val="00DD6E76"/>
    <w:rsid w:val="00DE0118"/>
    <w:rsid w:val="00DF3049"/>
    <w:rsid w:val="00DF3961"/>
    <w:rsid w:val="00DF42B0"/>
    <w:rsid w:val="00DF6015"/>
    <w:rsid w:val="00DF640B"/>
    <w:rsid w:val="00E007C1"/>
    <w:rsid w:val="00E025F2"/>
    <w:rsid w:val="00E02C0A"/>
    <w:rsid w:val="00E0498B"/>
    <w:rsid w:val="00E10868"/>
    <w:rsid w:val="00E10FCC"/>
    <w:rsid w:val="00E32EED"/>
    <w:rsid w:val="00E37343"/>
    <w:rsid w:val="00E41AE0"/>
    <w:rsid w:val="00E429C8"/>
    <w:rsid w:val="00E5246A"/>
    <w:rsid w:val="00E552E5"/>
    <w:rsid w:val="00E57059"/>
    <w:rsid w:val="00E62489"/>
    <w:rsid w:val="00E7065C"/>
    <w:rsid w:val="00E70F41"/>
    <w:rsid w:val="00E72DE1"/>
    <w:rsid w:val="00E72FCF"/>
    <w:rsid w:val="00E76F22"/>
    <w:rsid w:val="00E86367"/>
    <w:rsid w:val="00EA2ED3"/>
    <w:rsid w:val="00EA33AD"/>
    <w:rsid w:val="00EA36E2"/>
    <w:rsid w:val="00EA3EBC"/>
    <w:rsid w:val="00EA5220"/>
    <w:rsid w:val="00EA7FA2"/>
    <w:rsid w:val="00EB6CCB"/>
    <w:rsid w:val="00EC1926"/>
    <w:rsid w:val="00EC2990"/>
    <w:rsid w:val="00EC5892"/>
    <w:rsid w:val="00ED37F3"/>
    <w:rsid w:val="00ED41BE"/>
    <w:rsid w:val="00ED678B"/>
    <w:rsid w:val="00EE1B84"/>
    <w:rsid w:val="00EE492B"/>
    <w:rsid w:val="00EE616C"/>
    <w:rsid w:val="00F03537"/>
    <w:rsid w:val="00F04249"/>
    <w:rsid w:val="00F21FE9"/>
    <w:rsid w:val="00F30BC6"/>
    <w:rsid w:val="00F36507"/>
    <w:rsid w:val="00F40E95"/>
    <w:rsid w:val="00F42C0A"/>
    <w:rsid w:val="00F4499A"/>
    <w:rsid w:val="00F45B1C"/>
    <w:rsid w:val="00F563A1"/>
    <w:rsid w:val="00F578E9"/>
    <w:rsid w:val="00F63C2F"/>
    <w:rsid w:val="00F661D0"/>
    <w:rsid w:val="00F67385"/>
    <w:rsid w:val="00F7092E"/>
    <w:rsid w:val="00F71230"/>
    <w:rsid w:val="00F7520C"/>
    <w:rsid w:val="00F7681F"/>
    <w:rsid w:val="00F8044B"/>
    <w:rsid w:val="00F86922"/>
    <w:rsid w:val="00F908AF"/>
    <w:rsid w:val="00F910D4"/>
    <w:rsid w:val="00F94D24"/>
    <w:rsid w:val="00F964E2"/>
    <w:rsid w:val="00F96F33"/>
    <w:rsid w:val="00FA0914"/>
    <w:rsid w:val="00FB68A5"/>
    <w:rsid w:val="00FC20CD"/>
    <w:rsid w:val="00FC3D2E"/>
    <w:rsid w:val="00FC3E2B"/>
    <w:rsid w:val="00FD0D90"/>
    <w:rsid w:val="00FD571F"/>
    <w:rsid w:val="00FE602E"/>
    <w:rsid w:val="00FF3695"/>
    <w:rsid w:val="00FF76BF"/>
    <w:rsid w:val="1CF18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CA396"/>
  <w15:chartTrackingRefBased/>
  <w15:docId w15:val="{4EC076AB-1A19-40D6-9275-120EA47C7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41AE0"/>
  </w:style>
  <w:style w:type="paragraph" w:styleId="Heading1">
    <w:name w:val="heading 1"/>
    <w:basedOn w:val="Normal"/>
    <w:link w:val="Heading1Char"/>
    <w:uiPriority w:val="9"/>
    <w:qFormat/>
    <w:rsid w:val="00002326"/>
    <w:pPr>
      <w:spacing w:before="100" w:beforeAutospacing="1" w:after="100" w:afterAutospacing="1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002326"/>
    <w:pPr>
      <w:spacing w:before="100" w:beforeAutospacing="1" w:after="100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E41AE0"/>
    <w:rPr>
      <w:rFonts w:ascii="Calibri" w:hAnsi="Calibri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sid w:val="00E41AE0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E41A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5D63"/>
    <w:rPr>
      <w:color w:val="0563C1" w:themeColor="hyperlink"/>
      <w:u w:val="single"/>
    </w:rPr>
  </w:style>
  <w:style w:type="paragraph" w:styleId="Default" w:customStyle="1">
    <w:name w:val="Default"/>
    <w:rsid w:val="00925D63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styleId="Heading1Char" w:customStyle="1">
    <w:name w:val="Heading 1 Char"/>
    <w:basedOn w:val="DefaultParagraphFont"/>
    <w:link w:val="Heading1"/>
    <w:uiPriority w:val="9"/>
    <w:rsid w:val="00002326"/>
    <w:rPr>
      <w:rFonts w:ascii="Times New Roman" w:hAnsi="Times New Roman" w:eastAsia="Times New Roman" w:cs="Times New Roman"/>
      <w:b/>
      <w:bCs/>
      <w:kern w:val="36"/>
      <w:sz w:val="48"/>
      <w:szCs w:val="48"/>
    </w:rPr>
  </w:style>
  <w:style w:type="character" w:styleId="Heading3Char" w:customStyle="1">
    <w:name w:val="Heading 3 Char"/>
    <w:basedOn w:val="DefaultParagraphFont"/>
    <w:link w:val="Heading3"/>
    <w:uiPriority w:val="9"/>
    <w:rsid w:val="00002326"/>
    <w:rPr>
      <w:rFonts w:ascii="Times New Roman" w:hAnsi="Times New Roman" w:eastAsia="Times New Roman" w:cs="Times New Roman"/>
      <w:b/>
      <w:bCs/>
      <w:sz w:val="27"/>
      <w:szCs w:val="27"/>
    </w:rPr>
  </w:style>
  <w:style w:type="paragraph" w:styleId="NoSpacing">
    <w:name w:val="No Spacing"/>
    <w:uiPriority w:val="1"/>
    <w:qFormat/>
    <w:rsid w:val="009253EB"/>
    <w:pPr>
      <w:suppressAutoHyphens/>
    </w:pPr>
    <w:rPr>
      <w:rFonts w:ascii="Times New Roman" w:hAnsi="Times New Roman" w:eastAsia="Times New Roman" w:cs="Times New Roman"/>
      <w:sz w:val="24"/>
      <w:szCs w:val="24"/>
      <w:lang w:val="en-GB" w:eastAsia="ar-SA"/>
    </w:rPr>
  </w:style>
  <w:style w:type="character" w:styleId="apple-converted-space" w:customStyle="1">
    <w:name w:val="apple-converted-space"/>
    <w:basedOn w:val="DefaultParagraphFont"/>
    <w:rsid w:val="009253EB"/>
  </w:style>
  <w:style w:type="character" w:styleId="Emphasis">
    <w:name w:val="Emphasis"/>
    <w:uiPriority w:val="20"/>
    <w:qFormat/>
    <w:rsid w:val="009253EB"/>
    <w:rPr>
      <w:i/>
      <w:iCs/>
    </w:rPr>
  </w:style>
  <w:style w:type="character" w:styleId="a-size-large" w:customStyle="1">
    <w:name w:val="a-size-large"/>
    <w:basedOn w:val="DefaultParagraphFont"/>
    <w:rsid w:val="00EA33AD"/>
  </w:style>
  <w:style w:type="character" w:styleId="gscah" w:customStyle="1">
    <w:name w:val="gsc_a_h"/>
    <w:basedOn w:val="DefaultParagraphFont"/>
    <w:rsid w:val="00EA33AD"/>
  </w:style>
  <w:style w:type="character" w:styleId="nlmarticle-title" w:customStyle="1">
    <w:name w:val="nlm_article-title"/>
    <w:basedOn w:val="DefaultParagraphFont"/>
    <w:rsid w:val="003A4C80"/>
  </w:style>
  <w:style w:type="paragraph" w:styleId="BalloonText">
    <w:name w:val="Balloon Text"/>
    <w:basedOn w:val="Normal"/>
    <w:link w:val="BalloonTextChar"/>
    <w:uiPriority w:val="99"/>
    <w:semiHidden/>
    <w:unhideWhenUsed/>
    <w:rsid w:val="003358C5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358C5"/>
    <w:rPr>
      <w:rFonts w:ascii="Segoe UI" w:hAnsi="Segoe UI" w:cs="Segoe UI"/>
      <w:sz w:val="18"/>
      <w:szCs w:val="18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BA6BF7"/>
    <w:rPr>
      <w:color w:val="808080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FF3695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D1815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8D1815"/>
  </w:style>
  <w:style w:type="paragraph" w:styleId="Footer">
    <w:name w:val="footer"/>
    <w:basedOn w:val="Normal"/>
    <w:link w:val="FooterChar"/>
    <w:uiPriority w:val="99"/>
    <w:unhideWhenUsed/>
    <w:rsid w:val="008D1815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8D1815"/>
  </w:style>
  <w:style w:type="character" w:styleId="current-selection" w:customStyle="1">
    <w:name w:val="current-selection"/>
    <w:basedOn w:val="DefaultParagraphFont"/>
    <w:rsid w:val="00814A3C"/>
  </w:style>
  <w:style w:type="character" w:styleId="ff2" w:customStyle="1">
    <w:name w:val="ff2"/>
    <w:basedOn w:val="DefaultParagraphFont"/>
    <w:rsid w:val="00814A3C"/>
  </w:style>
  <w:style w:type="character" w:styleId="a" w:customStyle="1">
    <w:name w:val="_"/>
    <w:basedOn w:val="DefaultParagraphFont"/>
    <w:rsid w:val="00814A3C"/>
  </w:style>
  <w:style w:type="paragraph" w:styleId="Revision">
    <w:name w:val="Revision"/>
    <w:hidden/>
    <w:uiPriority w:val="99"/>
    <w:semiHidden/>
    <w:rsid w:val="00A227CF"/>
  </w:style>
  <w:style w:type="character" w:styleId="CommentReference">
    <w:name w:val="annotation reference"/>
    <w:basedOn w:val="DefaultParagraphFont"/>
    <w:uiPriority w:val="99"/>
    <w:semiHidden/>
    <w:unhideWhenUsed/>
    <w:rsid w:val="00DF39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3961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DF39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3961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DF3961"/>
    <w:rPr>
      <w:b/>
      <w:bCs/>
      <w:sz w:val="20"/>
      <w:szCs w:val="20"/>
    </w:rPr>
  </w:style>
  <w:style w:type="paragraph" w:styleId="xmsonormal" w:customStyle="1">
    <w:name w:val="x_msonormal"/>
    <w:basedOn w:val="Normal"/>
    <w:rsid w:val="00F96F33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s-MX" w:eastAsia="es-MX"/>
    </w:rPr>
  </w:style>
  <w:style w:type="character" w:styleId="UnresolvedMention2" w:customStyle="1">
    <w:name w:val="Unresolved Mention2"/>
    <w:basedOn w:val="DefaultParagraphFont"/>
    <w:uiPriority w:val="99"/>
    <w:semiHidden/>
    <w:unhideWhenUsed/>
    <w:rsid w:val="005346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7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9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8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6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2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2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6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0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1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6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2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9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6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38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5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09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7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55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5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8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23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56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6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8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7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4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4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1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6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47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4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05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1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28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1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1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0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cfr.org/backgrounder/mercosur-south-americas-fractious-trade-bloc" TargetMode="External" Id="rId8" /><Relationship Type="http://schemas.openxmlformats.org/officeDocument/2006/relationships/hyperlink" Target="https://www.cvce.eu/content/publication/1999/1/1/02798dc9-9c69-4b7d-b2c9-f03a8db7da32/publishable_en.pdf" TargetMode="Externa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yperlink" Target="https://www.hertie-school.org/en/anticorrp/" TargetMode="External" Id="rId12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://www.naomiklein.org/articles/2001/03/time-fight-free-trade-laws-benefit-multinationals" TargetMode="Externa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5" /><Relationship Type="http://schemas.openxmlformats.org/officeDocument/2006/relationships/hyperlink" Target="http://www.nbr.org/research/activity.aspx?id=472" TargetMode="External" Id="rId10" /><Relationship Type="http://schemas.openxmlformats.org/officeDocument/2006/relationships/settings" Target="settings.xml" Id="rId4" /><Relationship Type="http://schemas.openxmlformats.org/officeDocument/2006/relationships/hyperlink" Target="javascript:void(0)" TargetMode="External" Id="rId9" /><Relationship Type="http://schemas.openxmlformats.org/officeDocument/2006/relationships/footer" Target="footer1.xml" Id="rId14" /><Relationship Type="http://schemas.openxmlformats.org/officeDocument/2006/relationships/glossaryDocument" Target="/word/glossary/document.xml" Id="R4eb6ae0944234b65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df0fbf-8b0d-4de2-abfb-96e8eefe6eae}"/>
      </w:docPartPr>
      <w:docPartBody>
        <w:p w14:paraId="31E30DE6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F53E31-ADBC-422E-B268-23BF1AC045F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Mark Aspinwall</dc:creator>
  <keywords/>
  <dc:description/>
  <lastModifiedBy>Usuario invitado</lastModifiedBy>
  <revision>11</revision>
  <lastPrinted>2019-08-12T21:56:00.0000000Z</lastPrinted>
  <dcterms:created xsi:type="dcterms:W3CDTF">2019-08-13T12:43:00.0000000Z</dcterms:created>
  <dcterms:modified xsi:type="dcterms:W3CDTF">2019-08-29T18:55:14.8488715Z</dcterms:modified>
</coreProperties>
</file>